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FF9EC" w14:textId="39D79684" w:rsidR="005F7194" w:rsidRPr="005F7194" w:rsidRDefault="001D15C0" w:rsidP="005F7194">
      <w:pPr>
        <w:pStyle w:val="Header"/>
        <w:spacing w:afterLines="0"/>
        <w:rPr>
          <w:rFonts w:ascii="Arial" w:hAnsi="Arial" w:cs="Arial"/>
          <w:b/>
          <w:bCs/>
          <w:sz w:val="28"/>
          <w:lang w:eastAsia="ja-JP"/>
        </w:rPr>
      </w:pPr>
      <w:r w:rsidRPr="001D15C0">
        <w:rPr>
          <w:rFonts w:ascii="Arial" w:hAnsi="Arial" w:cs="Arial"/>
          <w:b/>
          <w:bCs/>
          <w:sz w:val="28"/>
        </w:rPr>
        <w:t>3GPP TSG RAN WG1 Meeting #90</w:t>
      </w:r>
      <w:r w:rsidR="005F7194" w:rsidRPr="005F7194">
        <w:rPr>
          <w:rFonts w:ascii="Arial" w:hAnsi="Arial" w:cs="Arial"/>
          <w:b/>
          <w:bCs/>
          <w:sz w:val="28"/>
        </w:rPr>
        <w:t xml:space="preserve">  </w:t>
      </w:r>
      <w:r w:rsidR="00A00BC5">
        <w:rPr>
          <w:rFonts w:ascii="Arial" w:hAnsi="Arial" w:cs="Arial"/>
          <w:b/>
          <w:bCs/>
          <w:sz w:val="28"/>
        </w:rPr>
        <w:t xml:space="preserve">                 </w:t>
      </w:r>
      <w:r w:rsidR="00077E97">
        <w:rPr>
          <w:rFonts w:ascii="Arial" w:hAnsi="Arial" w:cs="Arial"/>
          <w:b/>
          <w:bCs/>
          <w:color w:val="FF0000"/>
          <w:sz w:val="28"/>
        </w:rPr>
        <w:tab/>
        <w:t xml:space="preserve">     </w:t>
      </w:r>
      <w:r w:rsidR="00A00BC5" w:rsidRPr="00A00BC5">
        <w:rPr>
          <w:rFonts w:ascii="Arial" w:hAnsi="Arial" w:cs="Arial"/>
          <w:b/>
          <w:bCs/>
          <w:sz w:val="28"/>
        </w:rPr>
        <w:t>R1-1712966</w:t>
      </w:r>
    </w:p>
    <w:p w14:paraId="1B839067" w14:textId="014AAA25" w:rsidR="001F59A6" w:rsidRDefault="00A00BC5" w:rsidP="005F7194">
      <w:pPr>
        <w:pStyle w:val="Header"/>
        <w:widowControl w:val="0"/>
        <w:spacing w:afterLines="0"/>
        <w:rPr>
          <w:rFonts w:ascii="Arial" w:hAnsi="Arial" w:cs="Arial"/>
          <w:b/>
          <w:bCs/>
          <w:sz w:val="28"/>
          <w:lang w:val="en-US" w:eastAsia="ja-JP"/>
        </w:rPr>
      </w:pPr>
      <w:r w:rsidRPr="00A00BC5">
        <w:rPr>
          <w:rFonts w:ascii="Arial" w:hAnsi="Arial" w:cs="Arial"/>
          <w:b/>
          <w:bCs/>
          <w:sz w:val="28"/>
        </w:rPr>
        <w:t xml:space="preserve">Prague, </w:t>
      </w:r>
      <w:r w:rsidR="00975338">
        <w:rPr>
          <w:rFonts w:ascii="Arial" w:eastAsia="MS Mincho" w:hAnsi="Arial" w:cs="Arial"/>
          <w:b/>
          <w:bCs/>
          <w:sz w:val="28"/>
          <w:lang w:eastAsia="ja-JP"/>
        </w:rPr>
        <w:t>Czechia</w:t>
      </w:r>
      <w:r w:rsidRPr="00A00BC5">
        <w:rPr>
          <w:rFonts w:ascii="Arial" w:hAnsi="Arial" w:cs="Arial"/>
          <w:b/>
          <w:bCs/>
          <w:sz w:val="28"/>
        </w:rPr>
        <w:t>, 21-25 August, 2017</w:t>
      </w:r>
    </w:p>
    <w:p w14:paraId="214785B4" w14:textId="77777777" w:rsidR="001F59A6" w:rsidRPr="006D4727" w:rsidRDefault="001F59A6" w:rsidP="00B25F4B">
      <w:pPr>
        <w:pStyle w:val="Title"/>
        <w:tabs>
          <w:tab w:val="left" w:pos="709"/>
          <w:tab w:val="right" w:pos="9639"/>
        </w:tabs>
        <w:spacing w:afterLines="0"/>
        <w:ind w:right="120"/>
        <w:jc w:val="right"/>
        <w:rPr>
          <w:rFonts w:cs="Arial"/>
          <w:lang w:val="en-US" w:eastAsia="ja-JP"/>
        </w:rPr>
      </w:pPr>
    </w:p>
    <w:p w14:paraId="4FE10C67" w14:textId="12A1EEF5" w:rsidR="001F59A6" w:rsidRPr="00125A42" w:rsidRDefault="001F59A6" w:rsidP="00B25F4B">
      <w:pPr>
        <w:tabs>
          <w:tab w:val="left" w:pos="1985"/>
        </w:tabs>
        <w:spacing w:afterLines="0"/>
        <w:rPr>
          <w:rFonts w:ascii="Arial" w:hAnsi="Arial"/>
          <w:sz w:val="24"/>
          <w:lang w:val="en-US"/>
        </w:rPr>
      </w:pPr>
      <w:r w:rsidRPr="00125A42">
        <w:rPr>
          <w:rFonts w:ascii="Arial" w:hAnsi="Arial"/>
          <w:b/>
          <w:sz w:val="24"/>
          <w:lang w:val="en-US"/>
        </w:rPr>
        <w:t>Agenda item:</w:t>
      </w:r>
      <w:bookmarkStart w:id="0" w:name="Source"/>
      <w:bookmarkEnd w:id="0"/>
      <w:r w:rsidRPr="00125A42">
        <w:rPr>
          <w:rFonts w:ascii="Arial" w:hAnsi="Arial"/>
          <w:sz w:val="24"/>
          <w:lang w:val="en-US"/>
        </w:rPr>
        <w:tab/>
      </w:r>
      <w:r w:rsidR="001D15C0">
        <w:rPr>
          <w:rFonts w:ascii="Arial" w:hAnsi="Arial" w:hint="eastAsia"/>
          <w:sz w:val="24"/>
          <w:lang w:val="en-US"/>
        </w:rPr>
        <w:t>6.1.2.2.6</w:t>
      </w:r>
    </w:p>
    <w:p w14:paraId="07A5A63C" w14:textId="37A6DC59" w:rsidR="001F59A6" w:rsidRPr="00CC27F5" w:rsidRDefault="00B25F4B" w:rsidP="00B25F4B">
      <w:pPr>
        <w:tabs>
          <w:tab w:val="left" w:pos="1985"/>
        </w:tabs>
        <w:spacing w:afterLines="0"/>
        <w:rPr>
          <w:rFonts w:ascii="Arial" w:hAnsi="Arial"/>
          <w:sz w:val="24"/>
          <w:lang w:eastAsia="zh-CN"/>
        </w:rPr>
      </w:pPr>
      <w:r>
        <w:rPr>
          <w:rFonts w:ascii="Arial" w:hAnsi="Arial"/>
          <w:b/>
          <w:sz w:val="24"/>
        </w:rPr>
        <w:t>Source:</w:t>
      </w:r>
      <w:r w:rsidR="001F59A6" w:rsidRPr="00CC27F5">
        <w:rPr>
          <w:rFonts w:ascii="Arial" w:hAnsi="Arial"/>
          <w:b/>
          <w:sz w:val="24"/>
        </w:rPr>
        <w:tab/>
      </w:r>
      <w:r w:rsidR="002F645F">
        <w:rPr>
          <w:rFonts w:ascii="Arial" w:hAnsi="Arial" w:hint="eastAsia"/>
          <w:sz w:val="24"/>
        </w:rPr>
        <w:t>Sony</w:t>
      </w:r>
    </w:p>
    <w:p w14:paraId="78E704F7" w14:textId="449A8F5E" w:rsidR="001F59A6" w:rsidRPr="004617CA" w:rsidRDefault="001F59A6" w:rsidP="00B25F4B">
      <w:pPr>
        <w:tabs>
          <w:tab w:val="left" w:pos="1985"/>
        </w:tabs>
        <w:spacing w:afterLines="0"/>
        <w:rPr>
          <w:rFonts w:ascii="Arial" w:hAnsi="Arial"/>
          <w:sz w:val="24"/>
        </w:rPr>
      </w:pPr>
      <w:r w:rsidRPr="00CC27F5">
        <w:rPr>
          <w:rFonts w:ascii="Arial" w:hAnsi="Arial"/>
          <w:b/>
          <w:sz w:val="24"/>
        </w:rPr>
        <w:t>Title:</w:t>
      </w:r>
      <w:r w:rsidRPr="00B25F4B">
        <w:rPr>
          <w:rFonts w:ascii="Arial" w:hAnsi="Arial"/>
          <w:b/>
          <w:sz w:val="24"/>
        </w:rPr>
        <w:tab/>
      </w:r>
      <w:r w:rsidR="00D43216">
        <w:rPr>
          <w:rFonts w:ascii="Arial" w:hAnsi="Arial"/>
          <w:sz w:val="24"/>
        </w:rPr>
        <w:t>Considerations on</w:t>
      </w:r>
      <w:r w:rsidR="00EB3E88">
        <w:rPr>
          <w:rFonts w:ascii="Arial" w:hAnsi="Arial"/>
          <w:sz w:val="24"/>
        </w:rPr>
        <w:t xml:space="preserve"> </w:t>
      </w:r>
      <w:r w:rsidR="00424714">
        <w:rPr>
          <w:rFonts w:ascii="Arial" w:hAnsi="Arial"/>
          <w:sz w:val="24"/>
        </w:rPr>
        <w:t>UL</w:t>
      </w:r>
      <w:r w:rsidR="008A3A7E">
        <w:rPr>
          <w:rFonts w:ascii="Arial" w:hAnsi="Arial"/>
          <w:sz w:val="24"/>
        </w:rPr>
        <w:t xml:space="preserve"> beam management</w:t>
      </w:r>
    </w:p>
    <w:p w14:paraId="51B66846" w14:textId="77777777" w:rsidR="001F59A6" w:rsidRPr="000923CD" w:rsidRDefault="001F59A6" w:rsidP="00B25F4B">
      <w:pPr>
        <w:pBdr>
          <w:bottom w:val="single" w:sz="12" w:space="1" w:color="auto"/>
        </w:pBdr>
        <w:tabs>
          <w:tab w:val="left" w:pos="1985"/>
        </w:tabs>
        <w:spacing w:afterLines="0"/>
        <w:rPr>
          <w:rFonts w:ascii="Arial" w:eastAsia="Batang"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Batang" w:hAnsi="Arial" w:hint="eastAsia"/>
          <w:sz w:val="24"/>
          <w:lang w:eastAsia="ko-KR"/>
        </w:rPr>
        <w:t>Discussion</w:t>
      </w:r>
      <w:bookmarkStart w:id="1" w:name="Title"/>
      <w:bookmarkStart w:id="2" w:name="DocumentFor"/>
      <w:bookmarkEnd w:id="1"/>
      <w:bookmarkEnd w:id="2"/>
      <w:r w:rsidRPr="000923CD">
        <w:rPr>
          <w:rFonts w:ascii="Arial" w:eastAsia="Batang" w:hAnsi="Arial" w:hint="eastAsia"/>
          <w:sz w:val="24"/>
          <w:lang w:eastAsia="ko-KR"/>
        </w:rPr>
        <w:t xml:space="preserve"> and decision</w:t>
      </w:r>
    </w:p>
    <w:p w14:paraId="5DCB18AC" w14:textId="77777777" w:rsidR="001E2DD2" w:rsidRPr="00376D4C" w:rsidRDefault="001E2DD2" w:rsidP="00535FEC">
      <w:pPr>
        <w:pStyle w:val="Heading1"/>
        <w:numPr>
          <w:ilvl w:val="0"/>
          <w:numId w:val="1"/>
        </w:numPr>
        <w:rPr>
          <w:rFonts w:eastAsia="MS Mincho"/>
          <w:lang w:eastAsia="ja-JP"/>
        </w:rPr>
      </w:pPr>
      <w:r w:rsidRPr="00CC27F5">
        <w:t>Introduction</w:t>
      </w:r>
    </w:p>
    <w:p w14:paraId="09F380EC" w14:textId="024EECED" w:rsidR="004D634F" w:rsidRDefault="005F7194" w:rsidP="004D634F">
      <w:pPr>
        <w:spacing w:after="180"/>
      </w:pPr>
      <w:r>
        <w:t xml:space="preserve">In </w:t>
      </w:r>
      <w:r w:rsidR="004D634F">
        <w:t>RAN1#</w:t>
      </w:r>
      <w:r w:rsidR="004D634F">
        <w:rPr>
          <w:rFonts w:hint="eastAsia"/>
        </w:rPr>
        <w:t>Adhoc2</w:t>
      </w:r>
      <w:r w:rsidR="00EB1FB2">
        <w:t xml:space="preserve">, </w:t>
      </w:r>
      <w:r w:rsidR="006D4727">
        <w:t xml:space="preserve">UL beam management as well as UE SRS transmissions were discussed [1]. The </w:t>
      </w:r>
      <w:r w:rsidR="00EB1FB2">
        <w:t>following</w:t>
      </w:r>
      <w:r w:rsidR="004D634F">
        <w:rPr>
          <w:rFonts w:hint="eastAsia"/>
        </w:rPr>
        <w:t xml:space="preserve"> agreement</w:t>
      </w:r>
      <w:r w:rsidR="004D634F">
        <w:t xml:space="preserve"> was </w:t>
      </w:r>
      <w:r w:rsidR="004D634F">
        <w:rPr>
          <w:rFonts w:hint="eastAsia"/>
        </w:rPr>
        <w:t>made</w:t>
      </w:r>
      <w:r w:rsidR="00B116F7">
        <w:t xml:space="preserve"> for the</w:t>
      </w:r>
      <w:r w:rsidR="006D4727">
        <w:t xml:space="preserve"> SRS transmissions</w:t>
      </w:r>
      <w:r w:rsidR="004D634F">
        <w:t xml:space="preserve">. </w:t>
      </w:r>
    </w:p>
    <w:p w14:paraId="78954824" w14:textId="6F65AE9A" w:rsidR="004D634F" w:rsidRPr="004D634F" w:rsidRDefault="004D634F" w:rsidP="004D634F">
      <w:pPr>
        <w:spacing w:after="180"/>
        <w:rPr>
          <w:i/>
          <w:szCs w:val="20"/>
        </w:rPr>
      </w:pPr>
      <w:r w:rsidRPr="004D634F">
        <w:rPr>
          <w:i/>
          <w:szCs w:val="20"/>
          <w:highlight w:val="green"/>
        </w:rPr>
        <w:t>Agreements</w:t>
      </w:r>
      <w:r w:rsidRPr="004D634F">
        <w:rPr>
          <w:i/>
          <w:szCs w:val="20"/>
        </w:rPr>
        <w:t>:</w:t>
      </w:r>
      <w:r w:rsidRPr="004D634F">
        <w:rPr>
          <w:rFonts w:eastAsia="MS Mincho" w:hint="eastAsia"/>
          <w:i/>
          <w:lang w:val="en-US"/>
        </w:rPr>
        <w:t xml:space="preserve"> </w:t>
      </w:r>
    </w:p>
    <w:p w14:paraId="11FD7F1F" w14:textId="77777777" w:rsidR="004D634F" w:rsidRPr="004D634F" w:rsidRDefault="004D634F" w:rsidP="004D634F">
      <w:pPr>
        <w:widowControl/>
        <w:numPr>
          <w:ilvl w:val="0"/>
          <w:numId w:val="12"/>
        </w:numPr>
        <w:spacing w:afterLines="0" w:after="180" w:line="240" w:lineRule="auto"/>
        <w:jc w:val="left"/>
        <w:rPr>
          <w:i/>
          <w:szCs w:val="20"/>
          <w:lang w:val="en-US"/>
        </w:rPr>
      </w:pPr>
      <w:r w:rsidRPr="004D634F">
        <w:rPr>
          <w:i/>
          <w:szCs w:val="20"/>
          <w:lang w:val="en-US"/>
        </w:rPr>
        <w:t xml:space="preserve">Support </w:t>
      </w:r>
      <w:proofErr w:type="spellStart"/>
      <w:r w:rsidRPr="004D634F">
        <w:rPr>
          <w:i/>
          <w:szCs w:val="20"/>
          <w:lang w:val="en-US"/>
        </w:rPr>
        <w:t>gNB</w:t>
      </w:r>
      <w:proofErr w:type="spellEnd"/>
      <w:r w:rsidRPr="004D634F">
        <w:rPr>
          <w:i/>
          <w:szCs w:val="20"/>
          <w:lang w:val="en-US"/>
        </w:rPr>
        <w:t xml:space="preserve"> to configure one or more groups where each group contains one or more SRS resource(s) to UE</w:t>
      </w:r>
      <w:bookmarkStart w:id="3" w:name="_GoBack"/>
      <w:bookmarkEnd w:id="3"/>
    </w:p>
    <w:p w14:paraId="3F131B7D" w14:textId="16CFB43D" w:rsidR="004D634F" w:rsidRPr="004D634F" w:rsidRDefault="004D634F" w:rsidP="004D634F">
      <w:pPr>
        <w:widowControl/>
        <w:numPr>
          <w:ilvl w:val="1"/>
          <w:numId w:val="12"/>
        </w:numPr>
        <w:spacing w:afterLines="0" w:after="180" w:line="240" w:lineRule="auto"/>
        <w:jc w:val="left"/>
        <w:rPr>
          <w:i/>
          <w:szCs w:val="20"/>
          <w:lang w:val="en-US"/>
        </w:rPr>
      </w:pPr>
      <w:r w:rsidRPr="004D634F">
        <w:rPr>
          <w:i/>
          <w:szCs w:val="20"/>
          <w:lang w:val="en-US"/>
        </w:rPr>
        <w:t>Note: different groups may be for different purposes, e.g., one or more groups for beam management, one for DL CSI acquisition, one for UL CSI acquisition, etc.</w:t>
      </w:r>
    </w:p>
    <w:p w14:paraId="44F74163" w14:textId="0E43505C" w:rsidR="005C2EDC" w:rsidRPr="00BE4735" w:rsidRDefault="00240A5A">
      <w:pPr>
        <w:pStyle w:val="a"/>
        <w:spacing w:beforeLines="50" w:before="180" w:after="180"/>
        <w:rPr>
          <w:rFonts w:asciiTheme="minorHAnsi" w:hAnsiTheme="minorHAnsi"/>
          <w:szCs w:val="21"/>
          <w:lang w:val="en-US"/>
        </w:rPr>
      </w:pPr>
      <w:r w:rsidRPr="00BE4735">
        <w:rPr>
          <w:rFonts w:asciiTheme="minorHAnsi" w:hAnsiTheme="minorHAnsi"/>
          <w:szCs w:val="21"/>
          <w:lang w:val="en-US"/>
        </w:rPr>
        <w:t>In this contrib</w:t>
      </w:r>
      <w:r w:rsidR="00790DF2">
        <w:rPr>
          <w:rFonts w:asciiTheme="minorHAnsi" w:hAnsiTheme="minorHAnsi"/>
          <w:szCs w:val="21"/>
          <w:lang w:val="en-US"/>
        </w:rPr>
        <w:t xml:space="preserve">ution, we provide our view </w:t>
      </w:r>
      <w:r w:rsidR="003462D4">
        <w:rPr>
          <w:rFonts w:asciiTheme="minorHAnsi" w:hAnsiTheme="minorHAnsi"/>
          <w:szCs w:val="21"/>
          <w:lang w:val="en-US"/>
        </w:rPr>
        <w:t xml:space="preserve">on </w:t>
      </w:r>
      <w:r w:rsidR="00B116F7">
        <w:rPr>
          <w:rFonts w:asciiTheme="minorHAnsi" w:hAnsiTheme="minorHAnsi"/>
          <w:szCs w:val="21"/>
          <w:lang w:val="en-US"/>
        </w:rPr>
        <w:t>this</w:t>
      </w:r>
      <w:r w:rsidR="004D634F">
        <w:rPr>
          <w:rFonts w:asciiTheme="minorHAnsi" w:hAnsiTheme="minorHAnsi"/>
          <w:szCs w:val="21"/>
          <w:lang w:val="en-US"/>
        </w:rPr>
        <w:t xml:space="preserve"> beam </w:t>
      </w:r>
      <w:r w:rsidR="00B116F7">
        <w:rPr>
          <w:rFonts w:asciiTheme="minorHAnsi" w:hAnsiTheme="minorHAnsi"/>
          <w:szCs w:val="21"/>
          <w:lang w:val="en-US"/>
        </w:rPr>
        <w:t xml:space="preserve">group </w:t>
      </w:r>
      <w:r w:rsidR="004D634F">
        <w:rPr>
          <w:rFonts w:asciiTheme="minorHAnsi" w:hAnsiTheme="minorHAnsi"/>
          <w:szCs w:val="21"/>
          <w:lang w:val="en-US"/>
        </w:rPr>
        <w:t>management</w:t>
      </w:r>
      <w:r w:rsidR="004D634F">
        <w:rPr>
          <w:rFonts w:asciiTheme="minorHAnsi" w:hAnsiTheme="minorHAnsi" w:hint="eastAsia"/>
          <w:szCs w:val="21"/>
          <w:lang w:val="en-US"/>
        </w:rPr>
        <w:t xml:space="preserve"> regarding </w:t>
      </w:r>
      <w:r w:rsidR="00B116F7">
        <w:rPr>
          <w:rFonts w:asciiTheme="minorHAnsi" w:hAnsiTheme="minorHAnsi"/>
          <w:szCs w:val="21"/>
          <w:lang w:val="en-US"/>
        </w:rPr>
        <w:t xml:space="preserve">UL </w:t>
      </w:r>
      <w:r w:rsidR="004D634F">
        <w:rPr>
          <w:rFonts w:asciiTheme="minorHAnsi" w:hAnsiTheme="minorHAnsi" w:hint="eastAsia"/>
          <w:szCs w:val="21"/>
          <w:lang w:val="en-US"/>
        </w:rPr>
        <w:t>beam indication.</w:t>
      </w:r>
    </w:p>
    <w:p w14:paraId="40F44544" w14:textId="158E2A25" w:rsidR="00FE53DF" w:rsidRPr="004D634F" w:rsidRDefault="00E15F13" w:rsidP="004D634F">
      <w:pPr>
        <w:pStyle w:val="Heading1"/>
        <w:numPr>
          <w:ilvl w:val="0"/>
          <w:numId w:val="1"/>
        </w:numPr>
        <w:rPr>
          <w:rFonts w:eastAsia="MS Mincho"/>
          <w:lang w:eastAsia="ja-JP"/>
        </w:rPr>
      </w:pPr>
      <w:r w:rsidRPr="00376D4C">
        <w:rPr>
          <w:rFonts w:eastAsia="MS Mincho" w:hint="eastAsia"/>
          <w:lang w:eastAsia="ja-JP"/>
        </w:rPr>
        <w:t>Discussion</w:t>
      </w:r>
    </w:p>
    <w:p w14:paraId="76121A7D" w14:textId="0C3B7ED8" w:rsidR="00D11826" w:rsidRPr="004D634F" w:rsidRDefault="001F6553">
      <w:pPr>
        <w:spacing w:after="180"/>
        <w:rPr>
          <w:rFonts w:asciiTheme="minorHAnsi" w:hAnsiTheme="minorHAnsi"/>
          <w:color w:val="000000" w:themeColor="text1"/>
          <w:szCs w:val="21"/>
        </w:rPr>
      </w:pPr>
      <w:r>
        <w:rPr>
          <w:rFonts w:cs="Century"/>
          <w:bCs/>
          <w:color w:val="000000" w:themeColor="text1"/>
          <w:kern w:val="0"/>
          <w:szCs w:val="21"/>
          <w:lang w:val="en-US"/>
        </w:rPr>
        <w:t xml:space="preserve">With respect to the configuration of different groups for beam management, it is clear that available </w:t>
      </w:r>
      <w:proofErr w:type="spellStart"/>
      <w:proofErr w:type="gramStart"/>
      <w:r>
        <w:rPr>
          <w:rFonts w:cs="Century"/>
          <w:bCs/>
          <w:color w:val="000000" w:themeColor="text1"/>
          <w:kern w:val="0"/>
          <w:szCs w:val="21"/>
          <w:lang w:val="en-US"/>
        </w:rPr>
        <w:t>Tx</w:t>
      </w:r>
      <w:proofErr w:type="spellEnd"/>
      <w:proofErr w:type="gramEnd"/>
      <w:r>
        <w:rPr>
          <w:rFonts w:cs="Century"/>
          <w:bCs/>
          <w:color w:val="000000" w:themeColor="text1"/>
          <w:kern w:val="0"/>
          <w:szCs w:val="21"/>
          <w:lang w:val="en-US"/>
        </w:rPr>
        <w:t xml:space="preserve"> beam configurations in the UE</w:t>
      </w:r>
      <w:r w:rsidR="00713FE1" w:rsidRPr="004D634F">
        <w:rPr>
          <w:rFonts w:cs="Century"/>
          <w:bCs/>
          <w:color w:val="000000" w:themeColor="text1"/>
          <w:kern w:val="0"/>
          <w:szCs w:val="21"/>
          <w:lang w:val="en-US"/>
        </w:rPr>
        <w:t xml:space="preserve"> will depend on the </w:t>
      </w:r>
      <w:r>
        <w:rPr>
          <w:rFonts w:cs="Century"/>
          <w:bCs/>
          <w:color w:val="000000" w:themeColor="text1"/>
          <w:kern w:val="0"/>
          <w:szCs w:val="21"/>
          <w:lang w:val="en-US"/>
        </w:rPr>
        <w:t xml:space="preserve">UE </w:t>
      </w:r>
      <w:r w:rsidR="00713FE1" w:rsidRPr="004D634F">
        <w:rPr>
          <w:rFonts w:cs="Century"/>
          <w:bCs/>
          <w:color w:val="000000" w:themeColor="text1"/>
          <w:kern w:val="0"/>
          <w:szCs w:val="21"/>
          <w:lang w:val="en-US"/>
        </w:rPr>
        <w:t xml:space="preserve">antenna design.  </w:t>
      </w:r>
      <w:r w:rsidR="008A3A7E" w:rsidRPr="004D634F">
        <w:rPr>
          <w:rFonts w:cs="Century"/>
          <w:bCs/>
          <w:color w:val="000000" w:themeColor="text1"/>
          <w:kern w:val="0"/>
          <w:szCs w:val="21"/>
          <w:lang w:val="en-US"/>
        </w:rPr>
        <w:t xml:space="preserve">A UE </w:t>
      </w:r>
      <w:r w:rsidR="00713FE1" w:rsidRPr="004D634F">
        <w:rPr>
          <w:rFonts w:cs="Century"/>
          <w:bCs/>
          <w:color w:val="000000" w:themeColor="text1"/>
          <w:kern w:val="0"/>
          <w:szCs w:val="21"/>
          <w:lang w:val="en-US"/>
        </w:rPr>
        <w:t>may</w:t>
      </w:r>
      <w:r w:rsidR="008A3A7E" w:rsidRPr="004D634F">
        <w:rPr>
          <w:rFonts w:cs="Century"/>
          <w:bCs/>
          <w:color w:val="000000" w:themeColor="text1"/>
          <w:kern w:val="0"/>
          <w:szCs w:val="21"/>
          <w:lang w:val="en-US"/>
        </w:rPr>
        <w:t xml:space="preserve"> be equipped with multiple antenna panels, where each antenna panel may have </w:t>
      </w:r>
      <w:r w:rsidR="00454023" w:rsidRPr="004D634F">
        <w:rPr>
          <w:rFonts w:cs="Century"/>
          <w:bCs/>
          <w:color w:val="000000" w:themeColor="text1"/>
          <w:kern w:val="0"/>
          <w:szCs w:val="21"/>
          <w:lang w:val="en-US"/>
        </w:rPr>
        <w:t xml:space="preserve">the capabilities to </w:t>
      </w:r>
      <w:proofErr w:type="spellStart"/>
      <w:r w:rsidR="00454023" w:rsidRPr="004D634F">
        <w:rPr>
          <w:rFonts w:cs="Century"/>
          <w:bCs/>
          <w:color w:val="000000" w:themeColor="text1"/>
          <w:kern w:val="0"/>
          <w:szCs w:val="21"/>
          <w:lang w:val="en-US"/>
        </w:rPr>
        <w:t>Tx</w:t>
      </w:r>
      <w:proofErr w:type="spellEnd"/>
      <w:r w:rsidR="00454023" w:rsidRPr="004D634F">
        <w:rPr>
          <w:rFonts w:cs="Century"/>
          <w:bCs/>
          <w:color w:val="000000" w:themeColor="text1"/>
          <w:kern w:val="0"/>
          <w:szCs w:val="21"/>
          <w:lang w:val="en-US"/>
        </w:rPr>
        <w:t xml:space="preserve"> – wise perform </w:t>
      </w:r>
      <w:r w:rsidR="008A3A7E" w:rsidRPr="004D634F">
        <w:rPr>
          <w:rFonts w:cs="Century"/>
          <w:bCs/>
          <w:color w:val="000000" w:themeColor="text1"/>
          <w:kern w:val="0"/>
          <w:szCs w:val="21"/>
          <w:lang w:val="en-US"/>
        </w:rPr>
        <w:t>one o</w:t>
      </w:r>
      <w:r w:rsidR="00C51A72" w:rsidRPr="004D634F">
        <w:rPr>
          <w:rFonts w:cs="Century"/>
          <w:bCs/>
          <w:color w:val="000000" w:themeColor="text1"/>
          <w:kern w:val="0"/>
          <w:szCs w:val="21"/>
          <w:lang w:val="en-US"/>
        </w:rPr>
        <w:t>r more UL</w:t>
      </w:r>
      <w:r w:rsidR="008A3A7E" w:rsidRPr="004D634F">
        <w:rPr>
          <w:rFonts w:cs="Century"/>
          <w:bCs/>
          <w:color w:val="000000" w:themeColor="text1"/>
          <w:kern w:val="0"/>
          <w:szCs w:val="21"/>
          <w:lang w:val="en-US"/>
        </w:rPr>
        <w:t xml:space="preserve"> beams. The panels may be located on different locations on the UE, making them specific in their individual beam </w:t>
      </w:r>
      <w:r w:rsidR="00AF5C5D" w:rsidRPr="004D634F">
        <w:rPr>
          <w:rFonts w:cs="Century"/>
          <w:bCs/>
          <w:color w:val="000000" w:themeColor="text1"/>
          <w:kern w:val="0"/>
          <w:szCs w:val="21"/>
          <w:lang w:val="en-US"/>
        </w:rPr>
        <w:t>directions</w:t>
      </w:r>
      <w:r w:rsidR="008A3A7E" w:rsidRPr="004D634F">
        <w:rPr>
          <w:rFonts w:cs="Century"/>
          <w:bCs/>
          <w:color w:val="000000" w:themeColor="text1"/>
          <w:kern w:val="0"/>
          <w:szCs w:val="21"/>
          <w:lang w:val="en-US"/>
        </w:rPr>
        <w:t xml:space="preserve">. </w:t>
      </w:r>
      <w:r>
        <w:rPr>
          <w:rFonts w:cs="Century"/>
          <w:bCs/>
          <w:color w:val="000000" w:themeColor="text1"/>
          <w:kern w:val="0"/>
          <w:szCs w:val="21"/>
          <w:lang w:val="en-US"/>
        </w:rPr>
        <w:t>In order for</w:t>
      </w:r>
      <w:r w:rsidR="00454023" w:rsidRPr="004D634F">
        <w:rPr>
          <w:rFonts w:cs="Century"/>
          <w:bCs/>
          <w:color w:val="000000" w:themeColor="text1"/>
          <w:kern w:val="0"/>
          <w:szCs w:val="21"/>
          <w:lang w:val="en-US"/>
        </w:rPr>
        <w:t xml:space="preserve"> </w:t>
      </w:r>
      <w:proofErr w:type="spellStart"/>
      <w:r w:rsidR="00454023" w:rsidRPr="004D634F">
        <w:rPr>
          <w:rFonts w:cs="Century"/>
          <w:bCs/>
          <w:color w:val="000000" w:themeColor="text1"/>
          <w:kern w:val="0"/>
          <w:szCs w:val="21"/>
          <w:lang w:val="en-US"/>
        </w:rPr>
        <w:t>gNB</w:t>
      </w:r>
      <w:proofErr w:type="spellEnd"/>
      <w:r w:rsidR="00454023" w:rsidRPr="004D634F">
        <w:rPr>
          <w:rFonts w:cs="Century"/>
          <w:bCs/>
          <w:color w:val="000000" w:themeColor="text1"/>
          <w:kern w:val="0"/>
          <w:szCs w:val="21"/>
          <w:lang w:val="en-US"/>
        </w:rPr>
        <w:t xml:space="preserve"> to </w:t>
      </w:r>
      <w:r>
        <w:rPr>
          <w:rFonts w:cs="Century"/>
          <w:bCs/>
          <w:color w:val="000000" w:themeColor="text1"/>
          <w:kern w:val="0"/>
          <w:szCs w:val="21"/>
          <w:lang w:val="en-US"/>
        </w:rPr>
        <w:t>configure one or more groups for SRS transmission beam management i</w:t>
      </w:r>
      <w:r w:rsidR="00454023" w:rsidRPr="004D634F">
        <w:rPr>
          <w:rFonts w:cs="Century"/>
          <w:bCs/>
          <w:color w:val="000000" w:themeColor="text1"/>
          <w:kern w:val="0"/>
          <w:szCs w:val="21"/>
          <w:lang w:val="en-US"/>
        </w:rPr>
        <w:t>t</w:t>
      </w:r>
      <w:r>
        <w:rPr>
          <w:rFonts w:cs="Century"/>
          <w:bCs/>
          <w:color w:val="000000" w:themeColor="text1"/>
          <w:kern w:val="0"/>
          <w:szCs w:val="21"/>
          <w:lang w:val="en-US"/>
        </w:rPr>
        <w:t xml:space="preserve"> would be needed</w:t>
      </w:r>
      <w:r w:rsidR="008A3A7E" w:rsidRPr="004D634F">
        <w:rPr>
          <w:rFonts w:cs="Century"/>
          <w:bCs/>
          <w:color w:val="000000" w:themeColor="text1"/>
          <w:kern w:val="0"/>
          <w:szCs w:val="21"/>
          <w:lang w:val="en-US"/>
        </w:rPr>
        <w:t xml:space="preserve"> for </w:t>
      </w:r>
      <w:proofErr w:type="spellStart"/>
      <w:r w:rsidR="00454023" w:rsidRPr="004D634F">
        <w:rPr>
          <w:rFonts w:cs="Century"/>
          <w:bCs/>
          <w:color w:val="000000" w:themeColor="text1"/>
          <w:kern w:val="0"/>
          <w:szCs w:val="21"/>
          <w:lang w:val="en-US"/>
        </w:rPr>
        <w:t>gNB</w:t>
      </w:r>
      <w:proofErr w:type="spellEnd"/>
      <w:r w:rsidR="00454023" w:rsidRPr="004D634F">
        <w:rPr>
          <w:rFonts w:cs="Century"/>
          <w:bCs/>
          <w:color w:val="000000" w:themeColor="text1"/>
          <w:kern w:val="0"/>
          <w:szCs w:val="21"/>
          <w:lang w:val="en-US"/>
        </w:rPr>
        <w:t xml:space="preserve"> </w:t>
      </w:r>
      <w:r w:rsidR="008A3A7E" w:rsidRPr="004D634F">
        <w:rPr>
          <w:rFonts w:cs="Century"/>
          <w:bCs/>
          <w:color w:val="000000" w:themeColor="text1"/>
          <w:kern w:val="0"/>
          <w:szCs w:val="21"/>
          <w:lang w:val="en-US"/>
        </w:rPr>
        <w:t xml:space="preserve">to be aware of the </w:t>
      </w:r>
      <w:r w:rsidR="00454023" w:rsidRPr="004D634F">
        <w:rPr>
          <w:rFonts w:cs="Century"/>
          <w:bCs/>
          <w:color w:val="000000" w:themeColor="text1"/>
          <w:kern w:val="0"/>
          <w:szCs w:val="21"/>
          <w:lang w:val="en-US"/>
        </w:rPr>
        <w:t xml:space="preserve">UE antenna configurations. Specifically </w:t>
      </w:r>
      <w:proofErr w:type="spellStart"/>
      <w:r w:rsidR="00454023" w:rsidRPr="004D634F">
        <w:rPr>
          <w:rFonts w:cs="Century"/>
          <w:bCs/>
          <w:color w:val="000000" w:themeColor="text1"/>
          <w:kern w:val="0"/>
          <w:szCs w:val="21"/>
          <w:lang w:val="en-US"/>
        </w:rPr>
        <w:t>gNB</w:t>
      </w:r>
      <w:proofErr w:type="spellEnd"/>
      <w:r w:rsidR="00454023" w:rsidRPr="004D634F">
        <w:rPr>
          <w:rFonts w:cs="Century"/>
          <w:bCs/>
          <w:color w:val="000000" w:themeColor="text1"/>
          <w:kern w:val="0"/>
          <w:szCs w:val="21"/>
          <w:lang w:val="en-US"/>
        </w:rPr>
        <w:t xml:space="preserve"> should get information on </w:t>
      </w:r>
      <w:r w:rsidR="008A3A7E" w:rsidRPr="004D634F">
        <w:rPr>
          <w:rFonts w:cs="Century"/>
          <w:bCs/>
          <w:color w:val="000000" w:themeColor="text1"/>
          <w:kern w:val="0"/>
          <w:szCs w:val="21"/>
          <w:lang w:val="en-US"/>
        </w:rPr>
        <w:t xml:space="preserve">number of UE </w:t>
      </w:r>
      <w:proofErr w:type="spellStart"/>
      <w:r w:rsidR="008A3A7E" w:rsidRPr="004D634F">
        <w:rPr>
          <w:rFonts w:cs="Century"/>
          <w:bCs/>
          <w:color w:val="000000" w:themeColor="text1"/>
          <w:kern w:val="0"/>
          <w:szCs w:val="21"/>
          <w:lang w:val="en-US"/>
        </w:rPr>
        <w:t>Tx</w:t>
      </w:r>
      <w:proofErr w:type="spellEnd"/>
      <w:r w:rsidR="008A3A7E" w:rsidRPr="004D634F">
        <w:rPr>
          <w:rFonts w:cs="Century"/>
          <w:bCs/>
          <w:color w:val="000000" w:themeColor="text1"/>
          <w:kern w:val="0"/>
          <w:szCs w:val="21"/>
          <w:lang w:val="en-US"/>
        </w:rPr>
        <w:t xml:space="preserve"> beams, and also </w:t>
      </w:r>
      <w:r w:rsidR="00454023" w:rsidRPr="004D634F">
        <w:rPr>
          <w:rFonts w:cs="Century"/>
          <w:bCs/>
          <w:color w:val="000000" w:themeColor="text1"/>
          <w:kern w:val="0"/>
          <w:szCs w:val="21"/>
          <w:lang w:val="en-US"/>
        </w:rPr>
        <w:t>their</w:t>
      </w:r>
      <w:r w:rsidR="00AF5C5D" w:rsidRPr="004D634F">
        <w:rPr>
          <w:rFonts w:cs="Century"/>
          <w:bCs/>
          <w:color w:val="000000" w:themeColor="text1"/>
          <w:kern w:val="0"/>
          <w:szCs w:val="21"/>
          <w:lang w:val="en-US"/>
        </w:rPr>
        <w:t xml:space="preserve"> relative UE beam directions.</w:t>
      </w:r>
      <w:r w:rsidR="00454023" w:rsidRPr="004D634F">
        <w:rPr>
          <w:rFonts w:cs="Century"/>
          <w:bCs/>
          <w:color w:val="000000" w:themeColor="text1"/>
          <w:kern w:val="0"/>
          <w:szCs w:val="21"/>
          <w:lang w:val="en-US"/>
        </w:rPr>
        <w:t xml:space="preserve"> As o</w:t>
      </w:r>
      <w:r>
        <w:rPr>
          <w:rFonts w:cs="Century"/>
          <w:bCs/>
          <w:color w:val="000000" w:themeColor="text1"/>
          <w:kern w:val="0"/>
          <w:szCs w:val="21"/>
          <w:lang w:val="en-US"/>
        </w:rPr>
        <w:t>ne approach the UE could use a</w:t>
      </w:r>
      <w:r w:rsidR="00454023" w:rsidRPr="004D634F">
        <w:rPr>
          <w:rFonts w:cs="Century"/>
          <w:bCs/>
          <w:color w:val="000000" w:themeColor="text1"/>
          <w:kern w:val="0"/>
          <w:szCs w:val="21"/>
          <w:lang w:val="en-US"/>
        </w:rPr>
        <w:t xml:space="preserve"> beam grouping functionality per antenna panel and provide relative directions of the panels.</w:t>
      </w:r>
    </w:p>
    <w:p w14:paraId="2F8F36FB" w14:textId="41D76FC0" w:rsidR="00340046" w:rsidRPr="004D634F" w:rsidRDefault="00EE73B7">
      <w:pPr>
        <w:spacing w:after="180"/>
        <w:rPr>
          <w:rFonts w:asciiTheme="minorHAnsi" w:hAnsiTheme="minorHAnsi"/>
          <w:b/>
          <w:color w:val="000000" w:themeColor="text1"/>
          <w:szCs w:val="21"/>
        </w:rPr>
      </w:pPr>
      <w:r w:rsidRPr="004D634F">
        <w:rPr>
          <w:rFonts w:asciiTheme="minorHAnsi" w:hAnsiTheme="minorHAnsi"/>
          <w:b/>
          <w:color w:val="000000" w:themeColor="text1"/>
          <w:szCs w:val="21"/>
        </w:rPr>
        <w:t xml:space="preserve">Proposal </w:t>
      </w:r>
      <w:r w:rsidR="005F2279" w:rsidRPr="004D634F">
        <w:rPr>
          <w:rFonts w:asciiTheme="minorHAnsi" w:hAnsiTheme="minorHAnsi" w:hint="eastAsia"/>
          <w:b/>
          <w:color w:val="000000" w:themeColor="text1"/>
          <w:szCs w:val="21"/>
        </w:rPr>
        <w:t>1</w:t>
      </w:r>
      <w:r w:rsidRPr="004D634F">
        <w:rPr>
          <w:rFonts w:asciiTheme="minorHAnsi" w:hAnsiTheme="minorHAnsi"/>
          <w:b/>
          <w:color w:val="000000" w:themeColor="text1"/>
          <w:szCs w:val="21"/>
        </w:rPr>
        <w:t>:</w:t>
      </w:r>
      <w:r w:rsidR="00DD04A1" w:rsidRPr="004D634F">
        <w:rPr>
          <w:rFonts w:asciiTheme="minorHAnsi" w:hAnsiTheme="minorHAnsi"/>
          <w:b/>
          <w:color w:val="000000" w:themeColor="text1"/>
          <w:szCs w:val="21"/>
        </w:rPr>
        <w:t xml:space="preserve"> </w:t>
      </w:r>
      <w:r w:rsidR="008A3A7E" w:rsidRPr="004D634F">
        <w:rPr>
          <w:rFonts w:asciiTheme="minorHAnsi" w:hAnsiTheme="minorHAnsi"/>
          <w:b/>
          <w:color w:val="000000" w:themeColor="text1"/>
          <w:szCs w:val="21"/>
        </w:rPr>
        <w:t>Add method fo</w:t>
      </w:r>
      <w:r w:rsidR="00C51A72" w:rsidRPr="004D634F">
        <w:rPr>
          <w:rFonts w:asciiTheme="minorHAnsi" w:hAnsiTheme="minorHAnsi"/>
          <w:b/>
          <w:color w:val="000000" w:themeColor="text1"/>
          <w:szCs w:val="21"/>
        </w:rPr>
        <w:t xml:space="preserve">r UE to </w:t>
      </w:r>
      <w:r w:rsidR="00C53EAF">
        <w:rPr>
          <w:rFonts w:asciiTheme="minorHAnsi" w:hAnsiTheme="minorHAnsi"/>
          <w:b/>
          <w:color w:val="000000" w:themeColor="text1"/>
          <w:szCs w:val="21"/>
        </w:rPr>
        <w:t>inform</w:t>
      </w:r>
      <w:r w:rsidR="00C51A72" w:rsidRPr="004D634F">
        <w:rPr>
          <w:rFonts w:asciiTheme="minorHAnsi" w:hAnsiTheme="minorHAnsi"/>
          <w:b/>
          <w:color w:val="000000" w:themeColor="text1"/>
          <w:szCs w:val="21"/>
        </w:rPr>
        <w:t xml:space="preserve"> the relative UE beam directions for the UL</w:t>
      </w:r>
      <w:r w:rsidR="008A3A7E" w:rsidRPr="004D634F">
        <w:rPr>
          <w:rFonts w:asciiTheme="minorHAnsi" w:hAnsiTheme="minorHAnsi"/>
          <w:b/>
          <w:color w:val="000000" w:themeColor="text1"/>
          <w:szCs w:val="21"/>
        </w:rPr>
        <w:t xml:space="preserve"> beams</w:t>
      </w:r>
      <w:r w:rsidR="00454023" w:rsidRPr="004D634F">
        <w:rPr>
          <w:rFonts w:asciiTheme="minorHAnsi" w:hAnsiTheme="minorHAnsi"/>
          <w:b/>
          <w:color w:val="000000" w:themeColor="text1"/>
          <w:szCs w:val="21"/>
        </w:rPr>
        <w:t>, e.g. based on beam grouping concept.</w:t>
      </w:r>
    </w:p>
    <w:p w14:paraId="243D018B" w14:textId="21EF7FE5" w:rsidR="00E971ED" w:rsidRPr="004D634F" w:rsidRDefault="008A3A7E">
      <w:pPr>
        <w:spacing w:after="180"/>
        <w:rPr>
          <w:rFonts w:asciiTheme="minorHAnsi" w:hAnsiTheme="minorHAnsi"/>
          <w:color w:val="000000" w:themeColor="text1"/>
          <w:szCs w:val="21"/>
        </w:rPr>
      </w:pPr>
      <w:r w:rsidRPr="004D634F">
        <w:rPr>
          <w:rFonts w:asciiTheme="minorHAnsi" w:hAnsiTheme="minorHAnsi"/>
          <w:color w:val="000000" w:themeColor="text1"/>
          <w:szCs w:val="21"/>
        </w:rPr>
        <w:t>When conducting the UE SRS transmissions, it would be beneficial for the networ</w:t>
      </w:r>
      <w:r w:rsidR="00C51A72" w:rsidRPr="004D634F">
        <w:rPr>
          <w:rFonts w:asciiTheme="minorHAnsi" w:hAnsiTheme="minorHAnsi"/>
          <w:color w:val="000000" w:themeColor="text1"/>
          <w:szCs w:val="21"/>
        </w:rPr>
        <w:t>k to be aware of the expected UL</w:t>
      </w:r>
      <w:r w:rsidRPr="004D634F">
        <w:rPr>
          <w:rFonts w:asciiTheme="minorHAnsi" w:hAnsiTheme="minorHAnsi"/>
          <w:color w:val="000000" w:themeColor="text1"/>
          <w:szCs w:val="21"/>
        </w:rPr>
        <w:t xml:space="preserve"> transmission </w:t>
      </w:r>
      <w:r w:rsidR="00E564BD" w:rsidRPr="004D634F">
        <w:rPr>
          <w:rFonts w:asciiTheme="minorHAnsi" w:hAnsiTheme="minorHAnsi"/>
          <w:color w:val="000000" w:themeColor="text1"/>
          <w:szCs w:val="21"/>
        </w:rPr>
        <w:t xml:space="preserve">characteristics </w:t>
      </w:r>
      <w:r w:rsidRPr="004D634F">
        <w:rPr>
          <w:rFonts w:asciiTheme="minorHAnsi" w:hAnsiTheme="minorHAnsi"/>
          <w:color w:val="000000" w:themeColor="text1"/>
          <w:szCs w:val="21"/>
        </w:rPr>
        <w:t xml:space="preserve">for the beams </w:t>
      </w:r>
      <w:r w:rsidR="00454023" w:rsidRPr="004D634F">
        <w:rPr>
          <w:rFonts w:asciiTheme="minorHAnsi" w:hAnsiTheme="minorHAnsi"/>
          <w:color w:val="000000" w:themeColor="text1"/>
          <w:szCs w:val="21"/>
        </w:rPr>
        <w:t>allocated for</w:t>
      </w:r>
      <w:r w:rsidRPr="004D634F">
        <w:rPr>
          <w:rFonts w:asciiTheme="minorHAnsi" w:hAnsiTheme="minorHAnsi"/>
          <w:color w:val="000000" w:themeColor="text1"/>
          <w:szCs w:val="21"/>
        </w:rPr>
        <w:t xml:space="preserve"> the SRS transmissions. If certain beams are used the SR</w:t>
      </w:r>
      <w:r w:rsidR="00E971ED" w:rsidRPr="004D634F">
        <w:rPr>
          <w:rFonts w:asciiTheme="minorHAnsi" w:hAnsiTheme="minorHAnsi"/>
          <w:color w:val="000000" w:themeColor="text1"/>
          <w:szCs w:val="21"/>
        </w:rPr>
        <w:t>S transmission</w:t>
      </w:r>
      <w:r w:rsidR="00454023" w:rsidRPr="004D634F">
        <w:rPr>
          <w:rFonts w:asciiTheme="minorHAnsi" w:hAnsiTheme="minorHAnsi"/>
          <w:color w:val="000000" w:themeColor="text1"/>
          <w:szCs w:val="21"/>
        </w:rPr>
        <w:t>, e.g. within same group according to proposal 1, they</w:t>
      </w:r>
      <w:r w:rsidR="00E971ED" w:rsidRPr="004D634F">
        <w:rPr>
          <w:rFonts w:asciiTheme="minorHAnsi" w:hAnsiTheme="minorHAnsi"/>
          <w:color w:val="000000" w:themeColor="text1"/>
          <w:szCs w:val="21"/>
        </w:rPr>
        <w:t xml:space="preserve"> may be local (li</w:t>
      </w:r>
      <w:r w:rsidRPr="004D634F">
        <w:rPr>
          <w:rFonts w:asciiTheme="minorHAnsi" w:hAnsiTheme="minorHAnsi"/>
          <w:color w:val="000000" w:themeColor="text1"/>
          <w:szCs w:val="21"/>
        </w:rPr>
        <w:t>mit</w:t>
      </w:r>
      <w:r w:rsidR="00E971ED" w:rsidRPr="004D634F">
        <w:rPr>
          <w:rFonts w:asciiTheme="minorHAnsi" w:hAnsiTheme="minorHAnsi"/>
          <w:color w:val="000000" w:themeColor="text1"/>
          <w:szCs w:val="21"/>
        </w:rPr>
        <w:t>ed to a certain beam direction)</w:t>
      </w:r>
      <w:r w:rsidR="00454023" w:rsidRPr="004D634F">
        <w:rPr>
          <w:rFonts w:asciiTheme="minorHAnsi" w:hAnsiTheme="minorHAnsi"/>
          <w:color w:val="000000" w:themeColor="text1"/>
          <w:szCs w:val="21"/>
        </w:rPr>
        <w:t>. If however a beam sweep</w:t>
      </w:r>
      <w:r w:rsidR="00FA30AA">
        <w:rPr>
          <w:rFonts w:asciiTheme="minorHAnsi" w:hAnsiTheme="minorHAnsi"/>
          <w:color w:val="000000" w:themeColor="text1"/>
          <w:szCs w:val="21"/>
        </w:rPr>
        <w:t xml:space="preserve"> for SRS transmission</w:t>
      </w:r>
      <w:r w:rsidR="00454023" w:rsidRPr="004D634F">
        <w:rPr>
          <w:rFonts w:asciiTheme="minorHAnsi" w:hAnsiTheme="minorHAnsi"/>
          <w:color w:val="000000" w:themeColor="text1"/>
          <w:szCs w:val="21"/>
        </w:rPr>
        <w:t xml:space="preserve"> is done using </w:t>
      </w:r>
      <w:r w:rsidR="001C21CF" w:rsidRPr="004D634F">
        <w:rPr>
          <w:rFonts w:asciiTheme="minorHAnsi" w:hAnsiTheme="minorHAnsi"/>
          <w:color w:val="000000" w:themeColor="text1"/>
          <w:szCs w:val="21"/>
        </w:rPr>
        <w:t xml:space="preserve">beams from different groups, it </w:t>
      </w:r>
      <w:r w:rsidR="00E564BD" w:rsidRPr="004D634F">
        <w:rPr>
          <w:rFonts w:asciiTheme="minorHAnsi" w:hAnsiTheme="minorHAnsi"/>
          <w:color w:val="000000" w:themeColor="text1"/>
          <w:szCs w:val="21"/>
        </w:rPr>
        <w:t>create</w:t>
      </w:r>
      <w:r w:rsidR="00FA30AA">
        <w:rPr>
          <w:rFonts w:asciiTheme="minorHAnsi" w:hAnsiTheme="minorHAnsi"/>
          <w:color w:val="000000" w:themeColor="text1"/>
          <w:szCs w:val="21"/>
        </w:rPr>
        <w:t>s</w:t>
      </w:r>
      <w:r w:rsidR="00E564BD" w:rsidRPr="004D634F">
        <w:rPr>
          <w:rFonts w:asciiTheme="minorHAnsi" w:hAnsiTheme="minorHAnsi"/>
          <w:color w:val="000000" w:themeColor="text1"/>
          <w:szCs w:val="21"/>
        </w:rPr>
        <w:t xml:space="preserve"> a full sweep.</w:t>
      </w:r>
      <w:r w:rsidR="00E971ED" w:rsidRPr="004D634F">
        <w:rPr>
          <w:rFonts w:asciiTheme="minorHAnsi" w:hAnsiTheme="minorHAnsi"/>
          <w:color w:val="000000" w:themeColor="text1"/>
          <w:szCs w:val="21"/>
        </w:rPr>
        <w:t xml:space="preserve"> </w:t>
      </w:r>
    </w:p>
    <w:p w14:paraId="5370FA7A" w14:textId="777E5C43" w:rsidR="00E971ED" w:rsidRPr="004D634F" w:rsidRDefault="008A3A7E" w:rsidP="00DA705F">
      <w:pPr>
        <w:spacing w:after="180"/>
        <w:rPr>
          <w:rFonts w:asciiTheme="minorHAnsi" w:hAnsiTheme="minorHAnsi"/>
          <w:color w:val="000000" w:themeColor="text1"/>
          <w:szCs w:val="21"/>
        </w:rPr>
      </w:pPr>
      <w:r w:rsidRPr="004D634F">
        <w:rPr>
          <w:rFonts w:asciiTheme="minorHAnsi" w:hAnsiTheme="minorHAnsi"/>
          <w:color w:val="000000" w:themeColor="text1"/>
          <w:szCs w:val="21"/>
        </w:rPr>
        <w:lastRenderedPageBreak/>
        <w:t xml:space="preserve">If proposal 1 above would be agreed the </w:t>
      </w:r>
      <w:proofErr w:type="spellStart"/>
      <w:r w:rsidRPr="004D634F">
        <w:rPr>
          <w:rFonts w:asciiTheme="minorHAnsi" w:hAnsiTheme="minorHAnsi"/>
          <w:color w:val="000000" w:themeColor="text1"/>
          <w:szCs w:val="21"/>
        </w:rPr>
        <w:t>gNB</w:t>
      </w:r>
      <w:proofErr w:type="spellEnd"/>
      <w:r w:rsidRPr="004D634F">
        <w:rPr>
          <w:rFonts w:asciiTheme="minorHAnsi" w:hAnsiTheme="minorHAnsi"/>
          <w:color w:val="000000" w:themeColor="text1"/>
          <w:szCs w:val="21"/>
        </w:rPr>
        <w:t xml:space="preserve"> could </w:t>
      </w:r>
      <w:r w:rsidR="00FA30AA">
        <w:rPr>
          <w:rFonts w:asciiTheme="minorHAnsi" w:hAnsiTheme="minorHAnsi"/>
          <w:color w:val="000000" w:themeColor="text1"/>
          <w:szCs w:val="21"/>
        </w:rPr>
        <w:t xml:space="preserve">use the information from UE to </w:t>
      </w:r>
      <w:r w:rsidRPr="004D634F">
        <w:rPr>
          <w:rFonts w:asciiTheme="minorHAnsi" w:hAnsiTheme="minorHAnsi"/>
          <w:color w:val="000000" w:themeColor="text1"/>
          <w:szCs w:val="21"/>
        </w:rPr>
        <w:t xml:space="preserve">control the expected </w:t>
      </w:r>
      <w:r w:rsidR="00FA30AA">
        <w:rPr>
          <w:rFonts w:asciiTheme="minorHAnsi" w:hAnsiTheme="minorHAnsi"/>
          <w:color w:val="000000" w:themeColor="text1"/>
          <w:szCs w:val="21"/>
        </w:rPr>
        <w:t xml:space="preserve">total </w:t>
      </w:r>
      <w:r w:rsidRPr="004D634F">
        <w:rPr>
          <w:rFonts w:asciiTheme="minorHAnsi" w:hAnsiTheme="minorHAnsi"/>
          <w:color w:val="000000" w:themeColor="text1"/>
          <w:szCs w:val="21"/>
        </w:rPr>
        <w:t>beam coverage</w:t>
      </w:r>
      <w:r w:rsidR="00FA30AA">
        <w:rPr>
          <w:rFonts w:asciiTheme="minorHAnsi" w:hAnsiTheme="minorHAnsi"/>
          <w:color w:val="000000" w:themeColor="text1"/>
          <w:szCs w:val="21"/>
        </w:rPr>
        <w:t xml:space="preserve"> for e.g. a SRS transmissions via different resource allocation groups</w:t>
      </w:r>
      <w:r w:rsidRPr="004D634F">
        <w:rPr>
          <w:rFonts w:asciiTheme="minorHAnsi" w:hAnsiTheme="minorHAnsi"/>
          <w:color w:val="000000" w:themeColor="text1"/>
          <w:szCs w:val="21"/>
        </w:rPr>
        <w:t xml:space="preserve">. </w:t>
      </w:r>
      <w:r w:rsidR="00E971ED" w:rsidRPr="004D634F">
        <w:rPr>
          <w:rFonts w:asciiTheme="minorHAnsi" w:hAnsiTheme="minorHAnsi"/>
          <w:color w:val="000000" w:themeColor="text1"/>
          <w:szCs w:val="21"/>
        </w:rPr>
        <w:t xml:space="preserve">Alternatively, in case proposal 1 is not agreed, the network may instead indicate a requirement to the UE to </w:t>
      </w:r>
      <w:r w:rsidR="00FA30AA">
        <w:rPr>
          <w:rFonts w:asciiTheme="minorHAnsi" w:hAnsiTheme="minorHAnsi"/>
          <w:color w:val="000000" w:themeColor="text1"/>
          <w:szCs w:val="21"/>
        </w:rPr>
        <w:t>achieve different beam management configurations for different resource groups</w:t>
      </w:r>
      <w:r w:rsidR="00E971ED" w:rsidRPr="004D634F">
        <w:rPr>
          <w:rFonts w:asciiTheme="minorHAnsi" w:hAnsiTheme="minorHAnsi"/>
          <w:color w:val="000000" w:themeColor="text1"/>
          <w:szCs w:val="21"/>
        </w:rPr>
        <w:t xml:space="preserve">. </w:t>
      </w:r>
      <w:r w:rsidR="00FA30AA">
        <w:rPr>
          <w:rFonts w:asciiTheme="minorHAnsi" w:hAnsiTheme="minorHAnsi"/>
          <w:color w:val="000000" w:themeColor="text1"/>
          <w:szCs w:val="21"/>
        </w:rPr>
        <w:t>In any case, the different resource groups could be used for different antenna sweeping configurations. In this manner e.g. one group is configured for local beam sweeping and another group is configured for full been sweeping.</w:t>
      </w:r>
    </w:p>
    <w:p w14:paraId="3045F103" w14:textId="394A99AE" w:rsidR="00340046" w:rsidRPr="004D634F" w:rsidRDefault="00FA30AA" w:rsidP="00DA705F">
      <w:pPr>
        <w:spacing w:after="180"/>
        <w:rPr>
          <w:rFonts w:asciiTheme="minorHAnsi" w:hAnsiTheme="minorHAnsi"/>
          <w:color w:val="000000" w:themeColor="text1"/>
          <w:szCs w:val="21"/>
        </w:rPr>
      </w:pPr>
      <w:r>
        <w:rPr>
          <w:rFonts w:asciiTheme="minorHAnsi" w:hAnsiTheme="minorHAnsi"/>
          <w:color w:val="000000" w:themeColor="text1"/>
          <w:szCs w:val="21"/>
        </w:rPr>
        <w:t>Since the</w:t>
      </w:r>
      <w:r w:rsidR="001C21CF" w:rsidRPr="004D634F">
        <w:rPr>
          <w:rFonts w:asciiTheme="minorHAnsi" w:hAnsiTheme="minorHAnsi"/>
          <w:color w:val="000000" w:themeColor="text1"/>
          <w:szCs w:val="21"/>
        </w:rPr>
        <w:t xml:space="preserve"> </w:t>
      </w:r>
      <w:proofErr w:type="spellStart"/>
      <w:r w:rsidR="001C21CF" w:rsidRPr="004D634F">
        <w:rPr>
          <w:rFonts w:asciiTheme="minorHAnsi" w:hAnsiTheme="minorHAnsi"/>
          <w:color w:val="000000" w:themeColor="text1"/>
          <w:szCs w:val="21"/>
        </w:rPr>
        <w:t>gNB</w:t>
      </w:r>
      <w:proofErr w:type="spellEnd"/>
      <w:r w:rsidR="001C21CF" w:rsidRPr="004D634F">
        <w:rPr>
          <w:rFonts w:asciiTheme="minorHAnsi" w:hAnsiTheme="minorHAnsi"/>
          <w:color w:val="000000" w:themeColor="text1"/>
          <w:szCs w:val="21"/>
        </w:rPr>
        <w:t xml:space="preserve"> shall</w:t>
      </w:r>
      <w:r w:rsidR="008A3A7E" w:rsidRPr="004D634F">
        <w:rPr>
          <w:rFonts w:asciiTheme="minorHAnsi" w:hAnsiTheme="minorHAnsi"/>
          <w:color w:val="000000" w:themeColor="text1"/>
          <w:szCs w:val="21"/>
        </w:rPr>
        <w:t xml:space="preserve"> support </w:t>
      </w:r>
      <w:r w:rsidR="001C21CF" w:rsidRPr="004D634F">
        <w:rPr>
          <w:rFonts w:asciiTheme="minorHAnsi" w:hAnsiTheme="minorHAnsi"/>
          <w:color w:val="000000" w:themeColor="text1"/>
          <w:szCs w:val="21"/>
        </w:rPr>
        <w:t>and control</w:t>
      </w:r>
      <w:r w:rsidR="00125A42" w:rsidRPr="004D634F">
        <w:rPr>
          <w:rFonts w:asciiTheme="minorHAnsi" w:hAnsiTheme="minorHAnsi"/>
          <w:color w:val="000000" w:themeColor="text1"/>
          <w:szCs w:val="21"/>
        </w:rPr>
        <w:t xml:space="preserve"> </w:t>
      </w:r>
      <w:r w:rsidR="008A3A7E" w:rsidRPr="004D634F">
        <w:rPr>
          <w:rFonts w:asciiTheme="minorHAnsi" w:hAnsiTheme="minorHAnsi"/>
          <w:color w:val="000000" w:themeColor="text1"/>
          <w:szCs w:val="21"/>
        </w:rPr>
        <w:t xml:space="preserve">UE on the UL beam sweeping behaviour for SRS transmissions </w:t>
      </w:r>
      <w:r w:rsidR="00A67A32">
        <w:rPr>
          <w:rFonts w:asciiTheme="minorHAnsi" w:hAnsiTheme="minorHAnsi"/>
          <w:color w:val="000000" w:themeColor="text1"/>
          <w:szCs w:val="21"/>
        </w:rPr>
        <w:t xml:space="preserve">we </w:t>
      </w:r>
      <w:r w:rsidR="008A3A7E" w:rsidRPr="004D634F">
        <w:rPr>
          <w:rFonts w:asciiTheme="minorHAnsi" w:hAnsiTheme="minorHAnsi"/>
          <w:color w:val="000000" w:themeColor="text1"/>
          <w:szCs w:val="21"/>
        </w:rPr>
        <w:t xml:space="preserve">propose that the </w:t>
      </w:r>
      <w:r w:rsidR="00E971ED" w:rsidRPr="004D634F">
        <w:rPr>
          <w:rFonts w:asciiTheme="minorHAnsi" w:hAnsiTheme="minorHAnsi"/>
          <w:color w:val="000000" w:themeColor="text1"/>
          <w:szCs w:val="21"/>
        </w:rPr>
        <w:t xml:space="preserve">network shall be able to </w:t>
      </w:r>
      <w:r w:rsidR="001C21CF" w:rsidRPr="004D634F">
        <w:rPr>
          <w:rFonts w:asciiTheme="minorHAnsi" w:hAnsiTheme="minorHAnsi"/>
          <w:color w:val="000000" w:themeColor="text1"/>
          <w:szCs w:val="21"/>
        </w:rPr>
        <w:t>indicate beam</w:t>
      </w:r>
      <w:r w:rsidR="00DA705F" w:rsidRPr="004D634F">
        <w:rPr>
          <w:rFonts w:asciiTheme="minorHAnsi" w:hAnsiTheme="minorHAnsi" w:hint="eastAsia"/>
          <w:color w:val="000000" w:themeColor="text1"/>
          <w:szCs w:val="21"/>
        </w:rPr>
        <w:t xml:space="preserve"> groups</w:t>
      </w:r>
      <w:r w:rsidR="00125A42" w:rsidRPr="004D634F">
        <w:rPr>
          <w:rFonts w:asciiTheme="minorHAnsi" w:hAnsiTheme="minorHAnsi"/>
          <w:color w:val="000000" w:themeColor="text1"/>
          <w:szCs w:val="21"/>
        </w:rPr>
        <w:t xml:space="preserve"> </w:t>
      </w:r>
      <w:r w:rsidR="001C21CF" w:rsidRPr="004D634F">
        <w:rPr>
          <w:rFonts w:asciiTheme="minorHAnsi" w:hAnsiTheme="minorHAnsi"/>
          <w:color w:val="000000" w:themeColor="text1"/>
          <w:szCs w:val="21"/>
        </w:rPr>
        <w:t xml:space="preserve">for </w:t>
      </w:r>
      <w:r w:rsidR="00E971ED" w:rsidRPr="004D634F">
        <w:rPr>
          <w:rFonts w:asciiTheme="minorHAnsi" w:hAnsiTheme="minorHAnsi"/>
          <w:color w:val="000000" w:themeColor="text1"/>
          <w:szCs w:val="21"/>
        </w:rPr>
        <w:t>SRS transmissions in order to control whether the allocated beams will correspond to a local or full beam sweeping transmission.</w:t>
      </w:r>
    </w:p>
    <w:p w14:paraId="063BE000" w14:textId="0DE3BA4F" w:rsidR="00340046" w:rsidRPr="004D634F" w:rsidRDefault="00340046" w:rsidP="00DA705F">
      <w:pPr>
        <w:spacing w:after="180"/>
        <w:rPr>
          <w:rFonts w:asciiTheme="minorHAnsi" w:hAnsiTheme="minorHAnsi"/>
          <w:b/>
          <w:color w:val="000000" w:themeColor="text1"/>
          <w:szCs w:val="21"/>
        </w:rPr>
      </w:pPr>
      <w:r w:rsidRPr="004D634F">
        <w:rPr>
          <w:rFonts w:asciiTheme="minorHAnsi" w:hAnsiTheme="minorHAnsi"/>
          <w:b/>
          <w:color w:val="000000" w:themeColor="text1"/>
          <w:szCs w:val="21"/>
        </w:rPr>
        <w:t xml:space="preserve">Proposal </w:t>
      </w:r>
      <w:r w:rsidRPr="004D634F">
        <w:rPr>
          <w:rFonts w:asciiTheme="minorHAnsi" w:hAnsiTheme="minorHAnsi" w:hint="eastAsia"/>
          <w:b/>
          <w:color w:val="000000" w:themeColor="text1"/>
          <w:szCs w:val="21"/>
        </w:rPr>
        <w:t>2</w:t>
      </w:r>
      <w:r w:rsidRPr="004D634F">
        <w:rPr>
          <w:rFonts w:asciiTheme="minorHAnsi" w:hAnsiTheme="minorHAnsi"/>
          <w:b/>
          <w:color w:val="000000" w:themeColor="text1"/>
          <w:szCs w:val="21"/>
        </w:rPr>
        <w:t xml:space="preserve">: </w:t>
      </w:r>
      <w:r w:rsidR="00E971ED" w:rsidRPr="004D634F">
        <w:rPr>
          <w:rFonts w:asciiTheme="minorHAnsi" w:hAnsiTheme="minorHAnsi"/>
          <w:b/>
          <w:color w:val="000000" w:themeColor="text1"/>
          <w:szCs w:val="21"/>
        </w:rPr>
        <w:t xml:space="preserve">The </w:t>
      </w:r>
      <w:r w:rsidR="00A67A32">
        <w:rPr>
          <w:rFonts w:asciiTheme="minorHAnsi" w:hAnsiTheme="minorHAnsi"/>
          <w:b/>
          <w:color w:val="000000" w:themeColor="text1"/>
          <w:szCs w:val="21"/>
        </w:rPr>
        <w:t>group concept</w:t>
      </w:r>
      <w:r w:rsidR="001C21CF" w:rsidRPr="004D634F">
        <w:rPr>
          <w:rFonts w:asciiTheme="minorHAnsi" w:hAnsiTheme="minorHAnsi"/>
          <w:b/>
          <w:color w:val="000000" w:themeColor="text1"/>
          <w:szCs w:val="21"/>
        </w:rPr>
        <w:t xml:space="preserve"> for </w:t>
      </w:r>
      <w:r w:rsidR="00E971ED" w:rsidRPr="004D634F">
        <w:rPr>
          <w:rFonts w:asciiTheme="minorHAnsi" w:hAnsiTheme="minorHAnsi"/>
          <w:b/>
          <w:color w:val="000000" w:themeColor="text1"/>
          <w:szCs w:val="21"/>
        </w:rPr>
        <w:t xml:space="preserve">SRS transmissions </w:t>
      </w:r>
      <w:r w:rsidR="00A67A32">
        <w:rPr>
          <w:rFonts w:asciiTheme="minorHAnsi" w:hAnsiTheme="minorHAnsi"/>
          <w:b/>
          <w:color w:val="000000" w:themeColor="text1"/>
          <w:szCs w:val="21"/>
        </w:rPr>
        <w:t xml:space="preserve">shall allow </w:t>
      </w:r>
      <w:proofErr w:type="spellStart"/>
      <w:r w:rsidR="00A67A32">
        <w:rPr>
          <w:rFonts w:asciiTheme="minorHAnsi" w:hAnsiTheme="minorHAnsi"/>
          <w:b/>
          <w:color w:val="000000" w:themeColor="text1"/>
          <w:szCs w:val="21"/>
        </w:rPr>
        <w:t>gNB</w:t>
      </w:r>
      <w:proofErr w:type="spellEnd"/>
      <w:r w:rsidR="00A67A32">
        <w:rPr>
          <w:rFonts w:asciiTheme="minorHAnsi" w:hAnsiTheme="minorHAnsi"/>
          <w:b/>
          <w:color w:val="000000" w:themeColor="text1"/>
          <w:szCs w:val="21"/>
        </w:rPr>
        <w:t xml:space="preserve"> to</w:t>
      </w:r>
      <w:r w:rsidR="00E971ED" w:rsidRPr="004D634F">
        <w:rPr>
          <w:rFonts w:asciiTheme="minorHAnsi" w:hAnsiTheme="minorHAnsi"/>
          <w:b/>
          <w:color w:val="000000" w:themeColor="text1"/>
          <w:szCs w:val="21"/>
        </w:rPr>
        <w:t xml:space="preserve"> control </w:t>
      </w:r>
      <w:r w:rsidR="00A67A32">
        <w:rPr>
          <w:rFonts w:asciiTheme="minorHAnsi" w:hAnsiTheme="minorHAnsi"/>
          <w:b/>
          <w:color w:val="000000" w:themeColor="text1"/>
          <w:szCs w:val="21"/>
        </w:rPr>
        <w:t xml:space="preserve">UE beams, e.g. whether a resource group </w:t>
      </w:r>
      <w:r w:rsidR="00E971ED" w:rsidRPr="004D634F">
        <w:rPr>
          <w:rFonts w:asciiTheme="minorHAnsi" w:hAnsiTheme="minorHAnsi"/>
          <w:b/>
          <w:color w:val="000000" w:themeColor="text1"/>
          <w:szCs w:val="21"/>
        </w:rPr>
        <w:t>will correspond to a local or full beam sweeping transmission.</w:t>
      </w:r>
    </w:p>
    <w:p w14:paraId="420D26A8" w14:textId="77777777" w:rsidR="00E15F13" w:rsidRPr="00BC2CAE" w:rsidRDefault="00E15F13" w:rsidP="00535FEC">
      <w:pPr>
        <w:pStyle w:val="Heading1"/>
        <w:numPr>
          <w:ilvl w:val="0"/>
          <w:numId w:val="1"/>
        </w:numPr>
        <w:rPr>
          <w:rFonts w:eastAsia="MS Mincho"/>
          <w:lang w:eastAsia="ja-JP"/>
        </w:rPr>
      </w:pPr>
      <w:r>
        <w:rPr>
          <w:rFonts w:eastAsia="MS Mincho" w:hint="eastAsia"/>
          <w:lang w:eastAsia="ja-JP"/>
        </w:rPr>
        <w:t>Conclusion</w:t>
      </w:r>
      <w:r w:rsidR="00D11826">
        <w:rPr>
          <w:rFonts w:eastAsia="MS Mincho"/>
          <w:lang w:eastAsia="ja-JP"/>
        </w:rPr>
        <w:t>s</w:t>
      </w:r>
    </w:p>
    <w:p w14:paraId="0D90DFE3" w14:textId="77DAFCD1" w:rsidR="002F645F" w:rsidRDefault="00707BC2" w:rsidP="00125A42">
      <w:pPr>
        <w:pStyle w:val="a"/>
        <w:spacing w:after="180"/>
        <w:ind w:firstLineChars="0" w:firstLine="0"/>
        <w:rPr>
          <w:rStyle w:val="a0"/>
          <w:rFonts w:asciiTheme="minorHAnsi" w:hAnsiTheme="minorHAnsi"/>
          <w:szCs w:val="21"/>
        </w:rPr>
      </w:pPr>
      <w:r w:rsidRPr="00BE4735">
        <w:rPr>
          <w:rStyle w:val="a0"/>
          <w:rFonts w:asciiTheme="minorHAnsi" w:hAnsiTheme="minorHAnsi"/>
          <w:szCs w:val="21"/>
        </w:rPr>
        <w:t>In this contribution, we</w:t>
      </w:r>
      <w:r w:rsidR="00535EE9" w:rsidRPr="00BE4735">
        <w:rPr>
          <w:rStyle w:val="a0"/>
          <w:rFonts w:asciiTheme="minorHAnsi" w:hAnsiTheme="minorHAnsi"/>
          <w:szCs w:val="21"/>
        </w:rPr>
        <w:t xml:space="preserve"> </w:t>
      </w:r>
      <w:r w:rsidR="00BE4735">
        <w:rPr>
          <w:rStyle w:val="a0"/>
          <w:rFonts w:asciiTheme="minorHAnsi" w:hAnsiTheme="minorHAnsi"/>
          <w:szCs w:val="21"/>
        </w:rPr>
        <w:t>discussed</w:t>
      </w:r>
      <w:r w:rsidR="004503CC">
        <w:rPr>
          <w:rFonts w:asciiTheme="minorHAnsi" w:hAnsiTheme="minorHAnsi"/>
          <w:szCs w:val="21"/>
          <w:lang w:val="en-US"/>
        </w:rPr>
        <w:t xml:space="preserve"> </w:t>
      </w:r>
      <w:r w:rsidR="00E971ED">
        <w:rPr>
          <w:rFonts w:asciiTheme="minorHAnsi" w:hAnsiTheme="minorHAnsi"/>
          <w:szCs w:val="21"/>
          <w:lang w:val="en-US"/>
        </w:rPr>
        <w:t xml:space="preserve">the UE beam </w:t>
      </w:r>
      <w:r w:rsidR="00B116F7">
        <w:rPr>
          <w:rFonts w:asciiTheme="minorHAnsi" w:hAnsiTheme="minorHAnsi"/>
          <w:szCs w:val="21"/>
          <w:lang w:val="en-US"/>
        </w:rPr>
        <w:t>group management</w:t>
      </w:r>
      <w:r w:rsidR="00E971ED">
        <w:rPr>
          <w:rFonts w:asciiTheme="minorHAnsi" w:hAnsiTheme="minorHAnsi"/>
          <w:szCs w:val="21"/>
          <w:lang w:val="en-US"/>
        </w:rPr>
        <w:t xml:space="preserve"> for SRS transmissions</w:t>
      </w:r>
      <w:r w:rsidR="0084017A" w:rsidRPr="00BE4735">
        <w:rPr>
          <w:rStyle w:val="a0"/>
          <w:rFonts w:asciiTheme="minorHAnsi" w:hAnsiTheme="minorHAnsi"/>
          <w:szCs w:val="21"/>
        </w:rPr>
        <w:t xml:space="preserve"> </w:t>
      </w:r>
    </w:p>
    <w:p w14:paraId="09E9CDAD" w14:textId="77777777" w:rsidR="002F645F" w:rsidRDefault="004503CC" w:rsidP="00125A42">
      <w:pPr>
        <w:pStyle w:val="a"/>
        <w:spacing w:after="180"/>
        <w:ind w:firstLineChars="0" w:firstLine="0"/>
        <w:rPr>
          <w:rFonts w:asciiTheme="minorHAnsi" w:hAnsiTheme="minorHAnsi"/>
          <w:szCs w:val="21"/>
        </w:rPr>
      </w:pPr>
      <w:r>
        <w:rPr>
          <w:rStyle w:val="a0"/>
          <w:rFonts w:asciiTheme="minorHAnsi" w:hAnsiTheme="minorHAnsi"/>
          <w:szCs w:val="21"/>
        </w:rPr>
        <w:t xml:space="preserve">We </w:t>
      </w:r>
      <w:r w:rsidR="00D11826" w:rsidRPr="00BE4735">
        <w:rPr>
          <w:rStyle w:val="a0"/>
          <w:rFonts w:asciiTheme="minorHAnsi" w:hAnsiTheme="minorHAnsi"/>
          <w:szCs w:val="21"/>
        </w:rPr>
        <w:t>conclude on the following proposals</w:t>
      </w:r>
      <w:r w:rsidR="00375083" w:rsidRPr="00BE4735">
        <w:rPr>
          <w:rFonts w:asciiTheme="minorHAnsi" w:hAnsiTheme="minorHAnsi"/>
          <w:szCs w:val="21"/>
        </w:rPr>
        <w:t>:</w:t>
      </w:r>
    </w:p>
    <w:p w14:paraId="698420E4" w14:textId="392BA30D" w:rsidR="00E971ED" w:rsidRDefault="00132282" w:rsidP="00125A42">
      <w:pPr>
        <w:spacing w:after="180"/>
        <w:rPr>
          <w:rFonts w:asciiTheme="minorHAnsi" w:hAnsiTheme="minorHAnsi"/>
          <w:b/>
          <w:szCs w:val="21"/>
        </w:rPr>
      </w:pPr>
      <w:r w:rsidRPr="00BE4735">
        <w:rPr>
          <w:rFonts w:asciiTheme="minorHAnsi" w:hAnsiTheme="minorHAnsi"/>
          <w:b/>
          <w:szCs w:val="21"/>
        </w:rPr>
        <w:t xml:space="preserve">Proposal </w:t>
      </w:r>
      <w:r>
        <w:rPr>
          <w:rFonts w:asciiTheme="minorHAnsi" w:hAnsiTheme="minorHAnsi" w:hint="eastAsia"/>
          <w:b/>
          <w:szCs w:val="21"/>
        </w:rPr>
        <w:t>1</w:t>
      </w:r>
      <w:r w:rsidR="004503CC">
        <w:rPr>
          <w:rFonts w:asciiTheme="minorHAnsi" w:hAnsiTheme="minorHAnsi"/>
          <w:b/>
          <w:szCs w:val="21"/>
        </w:rPr>
        <w:t>:</w:t>
      </w:r>
      <w:r w:rsidR="00894F09">
        <w:rPr>
          <w:rFonts w:asciiTheme="minorHAnsi" w:hAnsiTheme="minorHAnsi"/>
          <w:b/>
          <w:szCs w:val="21"/>
        </w:rPr>
        <w:t xml:space="preserve"> </w:t>
      </w:r>
      <w:r w:rsidR="00E971ED">
        <w:rPr>
          <w:rFonts w:asciiTheme="minorHAnsi" w:hAnsiTheme="minorHAnsi"/>
          <w:b/>
          <w:szCs w:val="21"/>
        </w:rPr>
        <w:t xml:space="preserve">Add method for UE to </w:t>
      </w:r>
      <w:r w:rsidR="00C53EAF">
        <w:rPr>
          <w:rFonts w:asciiTheme="minorHAnsi" w:hAnsiTheme="minorHAnsi"/>
          <w:b/>
          <w:szCs w:val="21"/>
        </w:rPr>
        <w:t>inform</w:t>
      </w:r>
      <w:r w:rsidR="00E971ED">
        <w:rPr>
          <w:rFonts w:asciiTheme="minorHAnsi" w:hAnsiTheme="minorHAnsi"/>
          <w:b/>
          <w:szCs w:val="21"/>
        </w:rPr>
        <w:t xml:space="preserve"> the relati</w:t>
      </w:r>
      <w:r w:rsidR="00C51A72">
        <w:rPr>
          <w:rFonts w:asciiTheme="minorHAnsi" w:hAnsiTheme="minorHAnsi"/>
          <w:b/>
          <w:szCs w:val="21"/>
        </w:rPr>
        <w:t>ve UE beam directions for the UL</w:t>
      </w:r>
      <w:r w:rsidR="00E971ED">
        <w:rPr>
          <w:rFonts w:asciiTheme="minorHAnsi" w:hAnsiTheme="minorHAnsi"/>
          <w:b/>
          <w:szCs w:val="21"/>
        </w:rPr>
        <w:t xml:space="preserve"> beams</w:t>
      </w:r>
      <w:r w:rsidR="001C21CF">
        <w:rPr>
          <w:rFonts w:asciiTheme="minorHAnsi" w:hAnsiTheme="minorHAnsi"/>
          <w:b/>
          <w:szCs w:val="21"/>
        </w:rPr>
        <w:t>, e.g. based on beam grouping concept.</w:t>
      </w:r>
    </w:p>
    <w:p w14:paraId="0CEEA9C4" w14:textId="2E909BB2" w:rsidR="00132282" w:rsidRDefault="00132282">
      <w:pPr>
        <w:spacing w:after="180"/>
        <w:rPr>
          <w:rFonts w:asciiTheme="minorHAnsi" w:hAnsiTheme="minorHAnsi"/>
          <w:b/>
          <w:szCs w:val="21"/>
        </w:rPr>
      </w:pPr>
      <w:r w:rsidRPr="00BE4735">
        <w:rPr>
          <w:rFonts w:asciiTheme="minorHAnsi" w:hAnsiTheme="minorHAnsi"/>
          <w:b/>
          <w:szCs w:val="21"/>
        </w:rPr>
        <w:t xml:space="preserve">Proposal </w:t>
      </w:r>
      <w:r>
        <w:rPr>
          <w:rFonts w:asciiTheme="minorHAnsi" w:hAnsiTheme="minorHAnsi" w:hint="eastAsia"/>
          <w:b/>
          <w:szCs w:val="21"/>
        </w:rPr>
        <w:t>2</w:t>
      </w:r>
      <w:r w:rsidRPr="00BE4735">
        <w:rPr>
          <w:rFonts w:asciiTheme="minorHAnsi" w:hAnsiTheme="minorHAnsi"/>
          <w:b/>
          <w:szCs w:val="21"/>
        </w:rPr>
        <w:t xml:space="preserve">: </w:t>
      </w:r>
      <w:r w:rsidR="00A67A32" w:rsidRPr="004D634F">
        <w:rPr>
          <w:rFonts w:asciiTheme="minorHAnsi" w:hAnsiTheme="minorHAnsi"/>
          <w:b/>
          <w:color w:val="000000" w:themeColor="text1"/>
          <w:szCs w:val="21"/>
        </w:rPr>
        <w:t xml:space="preserve">The </w:t>
      </w:r>
      <w:r w:rsidR="00A67A32">
        <w:rPr>
          <w:rFonts w:asciiTheme="minorHAnsi" w:hAnsiTheme="minorHAnsi"/>
          <w:b/>
          <w:color w:val="000000" w:themeColor="text1"/>
          <w:szCs w:val="21"/>
        </w:rPr>
        <w:t>group concept</w:t>
      </w:r>
      <w:r w:rsidR="00A67A32" w:rsidRPr="004D634F">
        <w:rPr>
          <w:rFonts w:asciiTheme="minorHAnsi" w:hAnsiTheme="minorHAnsi"/>
          <w:b/>
          <w:color w:val="000000" w:themeColor="text1"/>
          <w:szCs w:val="21"/>
        </w:rPr>
        <w:t xml:space="preserve"> for SRS transmissions </w:t>
      </w:r>
      <w:r w:rsidR="00A67A32">
        <w:rPr>
          <w:rFonts w:asciiTheme="minorHAnsi" w:hAnsiTheme="minorHAnsi"/>
          <w:b/>
          <w:color w:val="000000" w:themeColor="text1"/>
          <w:szCs w:val="21"/>
        </w:rPr>
        <w:t xml:space="preserve">shall allow </w:t>
      </w:r>
      <w:proofErr w:type="spellStart"/>
      <w:r w:rsidR="00A67A32">
        <w:rPr>
          <w:rFonts w:asciiTheme="minorHAnsi" w:hAnsiTheme="minorHAnsi"/>
          <w:b/>
          <w:color w:val="000000" w:themeColor="text1"/>
          <w:szCs w:val="21"/>
        </w:rPr>
        <w:t>gNB</w:t>
      </w:r>
      <w:proofErr w:type="spellEnd"/>
      <w:r w:rsidR="00A67A32">
        <w:rPr>
          <w:rFonts w:asciiTheme="minorHAnsi" w:hAnsiTheme="minorHAnsi"/>
          <w:b/>
          <w:color w:val="000000" w:themeColor="text1"/>
          <w:szCs w:val="21"/>
        </w:rPr>
        <w:t xml:space="preserve"> to</w:t>
      </w:r>
      <w:r w:rsidR="00A67A32" w:rsidRPr="004D634F">
        <w:rPr>
          <w:rFonts w:asciiTheme="minorHAnsi" w:hAnsiTheme="minorHAnsi"/>
          <w:b/>
          <w:color w:val="000000" w:themeColor="text1"/>
          <w:szCs w:val="21"/>
        </w:rPr>
        <w:t xml:space="preserve"> control </w:t>
      </w:r>
      <w:r w:rsidR="00A67A32">
        <w:rPr>
          <w:rFonts w:asciiTheme="minorHAnsi" w:hAnsiTheme="minorHAnsi"/>
          <w:b/>
          <w:color w:val="000000" w:themeColor="text1"/>
          <w:szCs w:val="21"/>
        </w:rPr>
        <w:t xml:space="preserve">UE beams, e.g. whether a resource group </w:t>
      </w:r>
      <w:r w:rsidR="00A67A32" w:rsidRPr="004D634F">
        <w:rPr>
          <w:rFonts w:asciiTheme="minorHAnsi" w:hAnsiTheme="minorHAnsi"/>
          <w:b/>
          <w:color w:val="000000" w:themeColor="text1"/>
          <w:szCs w:val="21"/>
        </w:rPr>
        <w:t>will correspond to a local or full beam sweeping transmission</w:t>
      </w:r>
      <w:r w:rsidR="00A67A32">
        <w:rPr>
          <w:rFonts w:asciiTheme="minorHAnsi" w:hAnsiTheme="minorHAnsi"/>
          <w:b/>
          <w:color w:val="000000" w:themeColor="text1"/>
          <w:szCs w:val="21"/>
        </w:rPr>
        <w:t>.</w:t>
      </w:r>
    </w:p>
    <w:p w14:paraId="3AF37D00" w14:textId="77777777" w:rsidR="00E15F13" w:rsidRPr="00BC2CAE" w:rsidRDefault="00E15F13" w:rsidP="00535FEC">
      <w:pPr>
        <w:pStyle w:val="Heading1"/>
        <w:numPr>
          <w:ilvl w:val="0"/>
          <w:numId w:val="1"/>
        </w:numPr>
        <w:rPr>
          <w:rFonts w:eastAsia="MS Mincho"/>
          <w:lang w:eastAsia="ja-JP"/>
        </w:rPr>
      </w:pPr>
      <w:r>
        <w:rPr>
          <w:rFonts w:eastAsia="MS Mincho" w:hint="eastAsia"/>
          <w:lang w:eastAsia="ja-JP"/>
        </w:rPr>
        <w:t>Reference</w:t>
      </w:r>
      <w:r w:rsidR="00D11826">
        <w:rPr>
          <w:rFonts w:eastAsia="MS Mincho"/>
          <w:lang w:eastAsia="ja-JP"/>
        </w:rPr>
        <w:t>s</w:t>
      </w:r>
    </w:p>
    <w:p w14:paraId="2A0F36B4" w14:textId="51238D62" w:rsidR="001E2DD2" w:rsidRDefault="004D634F" w:rsidP="00125A42">
      <w:pPr>
        <w:numPr>
          <w:ilvl w:val="0"/>
          <w:numId w:val="4"/>
        </w:numPr>
        <w:spacing w:after="180"/>
        <w:rPr>
          <w:rFonts w:asciiTheme="majorHAnsi" w:hAnsiTheme="majorHAnsi" w:cstheme="majorHAnsi"/>
          <w:szCs w:val="21"/>
        </w:rPr>
      </w:pPr>
      <w:r>
        <w:rPr>
          <w:rFonts w:asciiTheme="majorHAnsi" w:hAnsiTheme="majorHAnsi" w:cstheme="majorHAnsi"/>
          <w:szCs w:val="21"/>
        </w:rPr>
        <w:t>Chairman’s Notes, RAN WG1</w:t>
      </w:r>
      <w:r w:rsidR="007E3B15" w:rsidRPr="007E3B15">
        <w:rPr>
          <w:rFonts w:asciiTheme="majorHAnsi" w:hAnsiTheme="majorHAnsi" w:cstheme="majorHAnsi"/>
          <w:szCs w:val="21"/>
        </w:rPr>
        <w:t xml:space="preserve"> </w:t>
      </w:r>
      <w:r>
        <w:rPr>
          <w:rFonts w:asciiTheme="majorHAnsi" w:hAnsiTheme="majorHAnsi" w:cstheme="majorHAnsi"/>
          <w:szCs w:val="21"/>
        </w:rPr>
        <w:t>#</w:t>
      </w:r>
      <w:r>
        <w:rPr>
          <w:rFonts w:asciiTheme="majorHAnsi" w:hAnsiTheme="majorHAnsi" w:cstheme="majorHAnsi" w:hint="eastAsia"/>
          <w:szCs w:val="21"/>
        </w:rPr>
        <w:t>Adhoc2</w:t>
      </w:r>
      <w:r w:rsidR="00643310" w:rsidRPr="00BE4735">
        <w:rPr>
          <w:rFonts w:asciiTheme="majorHAnsi" w:hAnsiTheme="majorHAnsi" w:cstheme="majorHAnsi"/>
          <w:szCs w:val="21"/>
        </w:rPr>
        <w:t xml:space="preserve">, </w:t>
      </w:r>
      <w:r>
        <w:rPr>
          <w:rFonts w:asciiTheme="majorHAnsi" w:hAnsiTheme="majorHAnsi" w:cstheme="majorHAnsi" w:hint="eastAsia"/>
          <w:szCs w:val="21"/>
        </w:rPr>
        <w:t>Jun</w:t>
      </w:r>
      <w:r w:rsidR="00713FE1">
        <w:rPr>
          <w:rFonts w:asciiTheme="majorHAnsi" w:hAnsiTheme="majorHAnsi" w:cstheme="majorHAnsi"/>
          <w:szCs w:val="21"/>
        </w:rPr>
        <w:t xml:space="preserve"> 2017</w:t>
      </w:r>
    </w:p>
    <w:p w14:paraId="24B258BB" w14:textId="5B126C31" w:rsidR="00FC3B3A" w:rsidRPr="004D634F" w:rsidRDefault="00FC3B3A" w:rsidP="004D634F">
      <w:pPr>
        <w:spacing w:after="180"/>
        <w:ind w:left="420"/>
        <w:rPr>
          <w:rFonts w:asciiTheme="majorHAnsi" w:hAnsiTheme="majorHAnsi" w:cstheme="majorHAnsi"/>
          <w:szCs w:val="21"/>
        </w:rPr>
      </w:pPr>
    </w:p>
    <w:sectPr w:rsidR="00FC3B3A" w:rsidRPr="004D634F" w:rsidSect="001E2DD2">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D8029" w14:textId="77777777" w:rsidR="00F70649" w:rsidRDefault="00F70649" w:rsidP="00441F0E">
      <w:pPr>
        <w:spacing w:after="120" w:line="240" w:lineRule="auto"/>
      </w:pPr>
      <w:r>
        <w:separator/>
      </w:r>
    </w:p>
  </w:endnote>
  <w:endnote w:type="continuationSeparator" w:id="0">
    <w:p w14:paraId="3721EC60" w14:textId="77777777" w:rsidR="00F70649" w:rsidRDefault="00F70649" w:rsidP="00441F0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980D8" w14:textId="77777777" w:rsidR="00C84D6C" w:rsidRDefault="00C84D6C" w:rsidP="00441F0E">
    <w:pPr>
      <w:pStyle w:val="Foote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92121" w14:textId="77777777" w:rsidR="00C84D6C" w:rsidRDefault="00C84D6C" w:rsidP="00441F0E">
    <w:pPr>
      <w:pStyle w:val="Foote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86765" w14:textId="77777777" w:rsidR="00C84D6C" w:rsidRDefault="00C84D6C" w:rsidP="00441F0E">
    <w:pPr>
      <w:pStyle w:val="Foote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7949D" w14:textId="77777777" w:rsidR="00F70649" w:rsidRDefault="00F70649" w:rsidP="00441F0E">
      <w:pPr>
        <w:spacing w:after="120" w:line="240" w:lineRule="auto"/>
      </w:pPr>
      <w:r>
        <w:separator/>
      </w:r>
    </w:p>
  </w:footnote>
  <w:footnote w:type="continuationSeparator" w:id="0">
    <w:p w14:paraId="7F9C0511" w14:textId="77777777" w:rsidR="00F70649" w:rsidRDefault="00F70649" w:rsidP="00441F0E">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0ABF7" w14:textId="77777777" w:rsidR="00C84D6C" w:rsidRDefault="00C84D6C" w:rsidP="00441F0E">
    <w:pPr>
      <w:pStyle w:val="Heade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FCDA8" w14:textId="77777777" w:rsidR="00C84D6C" w:rsidRDefault="00C84D6C" w:rsidP="00441F0E">
    <w:pPr>
      <w:pStyle w:val="Heade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0C04C" w14:textId="77777777" w:rsidR="00C84D6C" w:rsidRDefault="00C84D6C" w:rsidP="00441F0E">
    <w:pPr>
      <w:pStyle w:val="Heade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040B1"/>
    <w:multiLevelType w:val="hybridMultilevel"/>
    <w:tmpl w:val="0D4ED210"/>
    <w:lvl w:ilvl="0" w:tplc="71820CCE">
      <w:start w:val="1"/>
      <w:numFmt w:val="bullet"/>
      <w:lvlText w:val="•"/>
      <w:lvlJc w:val="left"/>
      <w:pPr>
        <w:tabs>
          <w:tab w:val="num" w:pos="720"/>
        </w:tabs>
        <w:ind w:left="720" w:hanging="360"/>
      </w:pPr>
      <w:rPr>
        <w:rFonts w:ascii="Arial" w:hAnsi="Arial" w:hint="default"/>
      </w:rPr>
    </w:lvl>
    <w:lvl w:ilvl="1" w:tplc="8EB6644E">
      <w:start w:val="79"/>
      <w:numFmt w:val="bullet"/>
      <w:lvlText w:val="–"/>
      <w:lvlJc w:val="left"/>
      <w:pPr>
        <w:tabs>
          <w:tab w:val="num" w:pos="1440"/>
        </w:tabs>
        <w:ind w:left="1440" w:hanging="360"/>
      </w:pPr>
      <w:rPr>
        <w:rFonts w:ascii="Arial" w:hAnsi="Arial" w:hint="default"/>
      </w:rPr>
    </w:lvl>
    <w:lvl w:ilvl="2" w:tplc="A3C64F88">
      <w:start w:val="79"/>
      <w:numFmt w:val="bullet"/>
      <w:lvlText w:val="•"/>
      <w:lvlJc w:val="left"/>
      <w:pPr>
        <w:tabs>
          <w:tab w:val="num" w:pos="2160"/>
        </w:tabs>
        <w:ind w:left="2160" w:hanging="360"/>
      </w:pPr>
      <w:rPr>
        <w:rFonts w:ascii="Arial" w:hAnsi="Arial" w:hint="default"/>
      </w:rPr>
    </w:lvl>
    <w:lvl w:ilvl="3" w:tplc="90DA69D6" w:tentative="1">
      <w:start w:val="1"/>
      <w:numFmt w:val="bullet"/>
      <w:lvlText w:val="•"/>
      <w:lvlJc w:val="left"/>
      <w:pPr>
        <w:tabs>
          <w:tab w:val="num" w:pos="2880"/>
        </w:tabs>
        <w:ind w:left="2880" w:hanging="360"/>
      </w:pPr>
      <w:rPr>
        <w:rFonts w:ascii="Arial" w:hAnsi="Arial" w:hint="default"/>
      </w:rPr>
    </w:lvl>
    <w:lvl w:ilvl="4" w:tplc="D4B82CB0" w:tentative="1">
      <w:start w:val="1"/>
      <w:numFmt w:val="bullet"/>
      <w:lvlText w:val="•"/>
      <w:lvlJc w:val="left"/>
      <w:pPr>
        <w:tabs>
          <w:tab w:val="num" w:pos="3600"/>
        </w:tabs>
        <w:ind w:left="3600" w:hanging="360"/>
      </w:pPr>
      <w:rPr>
        <w:rFonts w:ascii="Arial" w:hAnsi="Arial" w:hint="default"/>
      </w:rPr>
    </w:lvl>
    <w:lvl w:ilvl="5" w:tplc="A53EB376" w:tentative="1">
      <w:start w:val="1"/>
      <w:numFmt w:val="bullet"/>
      <w:lvlText w:val="•"/>
      <w:lvlJc w:val="left"/>
      <w:pPr>
        <w:tabs>
          <w:tab w:val="num" w:pos="4320"/>
        </w:tabs>
        <w:ind w:left="4320" w:hanging="360"/>
      </w:pPr>
      <w:rPr>
        <w:rFonts w:ascii="Arial" w:hAnsi="Arial" w:hint="default"/>
      </w:rPr>
    </w:lvl>
    <w:lvl w:ilvl="6" w:tplc="397A52A0" w:tentative="1">
      <w:start w:val="1"/>
      <w:numFmt w:val="bullet"/>
      <w:lvlText w:val="•"/>
      <w:lvlJc w:val="left"/>
      <w:pPr>
        <w:tabs>
          <w:tab w:val="num" w:pos="5040"/>
        </w:tabs>
        <w:ind w:left="5040" w:hanging="360"/>
      </w:pPr>
      <w:rPr>
        <w:rFonts w:ascii="Arial" w:hAnsi="Arial" w:hint="default"/>
      </w:rPr>
    </w:lvl>
    <w:lvl w:ilvl="7" w:tplc="1BB423A8" w:tentative="1">
      <w:start w:val="1"/>
      <w:numFmt w:val="bullet"/>
      <w:lvlText w:val="•"/>
      <w:lvlJc w:val="left"/>
      <w:pPr>
        <w:tabs>
          <w:tab w:val="num" w:pos="5760"/>
        </w:tabs>
        <w:ind w:left="5760" w:hanging="360"/>
      </w:pPr>
      <w:rPr>
        <w:rFonts w:ascii="Arial" w:hAnsi="Arial" w:hint="default"/>
      </w:rPr>
    </w:lvl>
    <w:lvl w:ilvl="8" w:tplc="549420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7C1581"/>
    <w:multiLevelType w:val="hybridMultilevel"/>
    <w:tmpl w:val="2988A9BE"/>
    <w:lvl w:ilvl="0" w:tplc="0164C9E6">
      <w:numFmt w:val="bullet"/>
      <w:lvlText w:val="-"/>
      <w:lvlJc w:val="left"/>
      <w:pPr>
        <w:ind w:left="720" w:hanging="360"/>
      </w:pPr>
      <w:rPr>
        <w:rFonts w:ascii="Century" w:eastAsia="MS Mincho" w:hAnsi="Century"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BD2CFE"/>
    <w:multiLevelType w:val="multilevel"/>
    <w:tmpl w:val="62D03A5C"/>
    <w:styleLink w:val="1"/>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7" w15:restartNumberingAfterBreak="0">
    <w:nsid w:val="3219299F"/>
    <w:multiLevelType w:val="hybridMultilevel"/>
    <w:tmpl w:val="FDBEE88E"/>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8388881C" w:tentative="1">
      <w:start w:val="1"/>
      <w:numFmt w:val="bullet"/>
      <w:lvlText w:val="•"/>
      <w:lvlJc w:val="left"/>
      <w:pPr>
        <w:tabs>
          <w:tab w:val="num" w:pos="2160"/>
        </w:tabs>
        <w:ind w:left="2160" w:hanging="360"/>
      </w:pPr>
      <w:rPr>
        <w:rFonts w:ascii="Arial" w:hAnsi="Arial" w:hint="default"/>
      </w:rPr>
    </w:lvl>
    <w:lvl w:ilvl="3" w:tplc="033C4CE8" w:tentative="1">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916F35"/>
    <w:multiLevelType w:val="multilevel"/>
    <w:tmpl w:val="B2DA033E"/>
    <w:styleLink w:val="2"/>
    <w:lvl w:ilvl="0">
      <w:start w:val="1"/>
      <w:numFmt w:val="decimal"/>
      <w:lvlText w:val="%1"/>
      <w:lvlJc w:val="left"/>
      <w:pPr>
        <w:ind w:left="851" w:hanging="426"/>
      </w:pPr>
      <w:rPr>
        <w:rFonts w:hint="eastAsia"/>
      </w:rPr>
    </w:lvl>
    <w:lvl w:ilvl="1">
      <w:start w:val="1"/>
      <w:numFmt w:val="decimal"/>
      <w:lvlText w:val="%1.%2"/>
      <w:lvlJc w:val="left"/>
      <w:pPr>
        <w:ind w:left="851" w:hanging="426"/>
      </w:pPr>
      <w:rPr>
        <w:rFonts w:hint="eastAsia"/>
      </w:rPr>
    </w:lvl>
    <w:lvl w:ilvl="2">
      <w:start w:val="1"/>
      <w:numFmt w:val="decimal"/>
      <w:lvlText w:val="%1.%2.%3"/>
      <w:lvlJc w:val="left"/>
      <w:pPr>
        <w:ind w:left="851" w:hanging="426"/>
      </w:pPr>
      <w:rPr>
        <w:rFonts w:hint="eastAsia"/>
      </w:rPr>
    </w:lvl>
    <w:lvl w:ilvl="3">
      <w:start w:val="1"/>
      <w:numFmt w:val="decimal"/>
      <w:lvlText w:val="%1.%2.%3.%4"/>
      <w:lvlJc w:val="left"/>
      <w:pPr>
        <w:ind w:left="851" w:hanging="426"/>
      </w:pPr>
      <w:rPr>
        <w:rFonts w:hint="eastAsia"/>
      </w:rPr>
    </w:lvl>
    <w:lvl w:ilvl="4">
      <w:start w:val="1"/>
      <w:numFmt w:val="decimal"/>
      <w:lvlText w:val="%1.%2.%3.%4.%5"/>
      <w:lvlJc w:val="left"/>
      <w:pPr>
        <w:ind w:left="851" w:hanging="426"/>
      </w:pPr>
      <w:rPr>
        <w:rFonts w:hint="eastAsia"/>
      </w:rPr>
    </w:lvl>
    <w:lvl w:ilvl="5">
      <w:start w:val="1"/>
      <w:numFmt w:val="decimal"/>
      <w:lvlText w:val="%1.%2.%3.%4.%5.%6"/>
      <w:lvlJc w:val="left"/>
      <w:pPr>
        <w:ind w:left="851" w:hanging="426"/>
      </w:pPr>
      <w:rPr>
        <w:rFonts w:hint="eastAsia"/>
      </w:rPr>
    </w:lvl>
    <w:lvl w:ilvl="6">
      <w:start w:val="1"/>
      <w:numFmt w:val="decimal"/>
      <w:lvlText w:val="%1.%2.%3.%4.%5.%6.%7"/>
      <w:lvlJc w:val="left"/>
      <w:pPr>
        <w:ind w:left="851" w:hanging="426"/>
      </w:pPr>
      <w:rPr>
        <w:rFonts w:hint="eastAsia"/>
      </w:rPr>
    </w:lvl>
    <w:lvl w:ilvl="7">
      <w:start w:val="1"/>
      <w:numFmt w:val="decimal"/>
      <w:lvlText w:val="%1.%2.%3.%4.%5.%6.%7.%8"/>
      <w:lvlJc w:val="left"/>
      <w:pPr>
        <w:ind w:left="851" w:hanging="426"/>
      </w:pPr>
      <w:rPr>
        <w:rFonts w:hint="eastAsia"/>
      </w:rPr>
    </w:lvl>
    <w:lvl w:ilvl="8">
      <w:start w:val="1"/>
      <w:numFmt w:val="decimal"/>
      <w:lvlText w:val="%1.%2.%3.%4.%5.%6.%7.%8.%9"/>
      <w:lvlJc w:val="left"/>
      <w:pPr>
        <w:ind w:left="851" w:hanging="426"/>
      </w:pPr>
      <w:rPr>
        <w:rFonts w:hint="eastAsia"/>
      </w:rPr>
    </w:lvl>
  </w:abstractNum>
  <w:abstractNum w:abstractNumId="10"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5ED0938"/>
    <w:multiLevelType w:val="multilevel"/>
    <w:tmpl w:val="62D03A5C"/>
    <w:numStyleLink w:val="1"/>
  </w:abstractNum>
  <w:num w:numId="1">
    <w:abstractNumId w:val="11"/>
  </w:num>
  <w:num w:numId="2">
    <w:abstractNumId w:val="6"/>
  </w:num>
  <w:num w:numId="3">
    <w:abstractNumId w:val="9"/>
  </w:num>
  <w:num w:numId="4">
    <w:abstractNumId w:val="10"/>
  </w:num>
  <w:num w:numId="5">
    <w:abstractNumId w:val="8"/>
  </w:num>
  <w:num w:numId="6">
    <w:abstractNumId w:val="7"/>
  </w:num>
  <w:num w:numId="7">
    <w:abstractNumId w:val="3"/>
  </w:num>
  <w:num w:numId="8">
    <w:abstractNumId w:val="5"/>
  </w:num>
  <w:num w:numId="9">
    <w:abstractNumId w:val="4"/>
  </w:num>
  <w:num w:numId="10">
    <w:abstractNumId w:val="2"/>
  </w:num>
  <w:num w:numId="11">
    <w:abstractNumId w:val="0"/>
  </w:num>
  <w:num w:numId="1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2CA"/>
    <w:rsid w:val="000024C8"/>
    <w:rsid w:val="000047E5"/>
    <w:rsid w:val="00006C98"/>
    <w:rsid w:val="00006CD9"/>
    <w:rsid w:val="00007FFB"/>
    <w:rsid w:val="000111E2"/>
    <w:rsid w:val="0001216F"/>
    <w:rsid w:val="00017388"/>
    <w:rsid w:val="00017FE2"/>
    <w:rsid w:val="00021C7E"/>
    <w:rsid w:val="00021F3D"/>
    <w:rsid w:val="00024EB2"/>
    <w:rsid w:val="0002667D"/>
    <w:rsid w:val="00031B13"/>
    <w:rsid w:val="00032421"/>
    <w:rsid w:val="00032B47"/>
    <w:rsid w:val="000340ED"/>
    <w:rsid w:val="00035561"/>
    <w:rsid w:val="00040037"/>
    <w:rsid w:val="000402E7"/>
    <w:rsid w:val="000405A4"/>
    <w:rsid w:val="000438AB"/>
    <w:rsid w:val="0004612E"/>
    <w:rsid w:val="000473DC"/>
    <w:rsid w:val="00047AEE"/>
    <w:rsid w:val="000512D7"/>
    <w:rsid w:val="00052BF7"/>
    <w:rsid w:val="0005468B"/>
    <w:rsid w:val="000547DA"/>
    <w:rsid w:val="00055D5C"/>
    <w:rsid w:val="00063D1E"/>
    <w:rsid w:val="0006615C"/>
    <w:rsid w:val="00070600"/>
    <w:rsid w:val="0007110B"/>
    <w:rsid w:val="0007201F"/>
    <w:rsid w:val="0007715A"/>
    <w:rsid w:val="00077865"/>
    <w:rsid w:val="00077E97"/>
    <w:rsid w:val="00085F27"/>
    <w:rsid w:val="00086FCD"/>
    <w:rsid w:val="00093200"/>
    <w:rsid w:val="00094DDF"/>
    <w:rsid w:val="00096C49"/>
    <w:rsid w:val="000A1172"/>
    <w:rsid w:val="000A3D32"/>
    <w:rsid w:val="000A45DD"/>
    <w:rsid w:val="000A4EB0"/>
    <w:rsid w:val="000B00FA"/>
    <w:rsid w:val="000B2528"/>
    <w:rsid w:val="000C4B7F"/>
    <w:rsid w:val="000D3A68"/>
    <w:rsid w:val="000D467E"/>
    <w:rsid w:val="000D4A0E"/>
    <w:rsid w:val="000D70A1"/>
    <w:rsid w:val="000D741A"/>
    <w:rsid w:val="000E17FA"/>
    <w:rsid w:val="000F0610"/>
    <w:rsid w:val="000F30EC"/>
    <w:rsid w:val="000F4425"/>
    <w:rsid w:val="000F5754"/>
    <w:rsid w:val="000F79F5"/>
    <w:rsid w:val="000F7E10"/>
    <w:rsid w:val="000F7EE3"/>
    <w:rsid w:val="001004B4"/>
    <w:rsid w:val="0010071E"/>
    <w:rsid w:val="0010372B"/>
    <w:rsid w:val="00104F56"/>
    <w:rsid w:val="0011113C"/>
    <w:rsid w:val="0011160C"/>
    <w:rsid w:val="0011229D"/>
    <w:rsid w:val="00114F6F"/>
    <w:rsid w:val="00117799"/>
    <w:rsid w:val="00120C7C"/>
    <w:rsid w:val="00122C2D"/>
    <w:rsid w:val="00125A42"/>
    <w:rsid w:val="00126A73"/>
    <w:rsid w:val="001309B8"/>
    <w:rsid w:val="00132282"/>
    <w:rsid w:val="001359DF"/>
    <w:rsid w:val="00136D88"/>
    <w:rsid w:val="00141E9A"/>
    <w:rsid w:val="00142456"/>
    <w:rsid w:val="001433DC"/>
    <w:rsid w:val="001444FE"/>
    <w:rsid w:val="00144A26"/>
    <w:rsid w:val="00144D0F"/>
    <w:rsid w:val="00147504"/>
    <w:rsid w:val="00147B4C"/>
    <w:rsid w:val="00150B1E"/>
    <w:rsid w:val="0015221D"/>
    <w:rsid w:val="00153E89"/>
    <w:rsid w:val="00154F8B"/>
    <w:rsid w:val="00155AC8"/>
    <w:rsid w:val="00157E9A"/>
    <w:rsid w:val="0016225E"/>
    <w:rsid w:val="00165563"/>
    <w:rsid w:val="001667AE"/>
    <w:rsid w:val="00167B86"/>
    <w:rsid w:val="00172657"/>
    <w:rsid w:val="00173CD1"/>
    <w:rsid w:val="001747D7"/>
    <w:rsid w:val="00175929"/>
    <w:rsid w:val="00175E16"/>
    <w:rsid w:val="00176C2A"/>
    <w:rsid w:val="001776E1"/>
    <w:rsid w:val="001811A2"/>
    <w:rsid w:val="00181382"/>
    <w:rsid w:val="00184C76"/>
    <w:rsid w:val="00185EB8"/>
    <w:rsid w:val="00192AB2"/>
    <w:rsid w:val="001936E1"/>
    <w:rsid w:val="001969CB"/>
    <w:rsid w:val="001970F9"/>
    <w:rsid w:val="00197171"/>
    <w:rsid w:val="001A0569"/>
    <w:rsid w:val="001A3675"/>
    <w:rsid w:val="001A4B5B"/>
    <w:rsid w:val="001A6177"/>
    <w:rsid w:val="001B06A6"/>
    <w:rsid w:val="001B1626"/>
    <w:rsid w:val="001B2932"/>
    <w:rsid w:val="001B390A"/>
    <w:rsid w:val="001B7D5C"/>
    <w:rsid w:val="001C0E8E"/>
    <w:rsid w:val="001C21CF"/>
    <w:rsid w:val="001C5B70"/>
    <w:rsid w:val="001C6418"/>
    <w:rsid w:val="001C79EB"/>
    <w:rsid w:val="001D15C0"/>
    <w:rsid w:val="001D1DAE"/>
    <w:rsid w:val="001D27D0"/>
    <w:rsid w:val="001D2EBA"/>
    <w:rsid w:val="001D349A"/>
    <w:rsid w:val="001D3E85"/>
    <w:rsid w:val="001D54E0"/>
    <w:rsid w:val="001D59DA"/>
    <w:rsid w:val="001E04B2"/>
    <w:rsid w:val="001E0C09"/>
    <w:rsid w:val="001E12B8"/>
    <w:rsid w:val="001E1792"/>
    <w:rsid w:val="001E2DD2"/>
    <w:rsid w:val="001E5937"/>
    <w:rsid w:val="001E6B25"/>
    <w:rsid w:val="001F0CEE"/>
    <w:rsid w:val="001F59A6"/>
    <w:rsid w:val="001F6553"/>
    <w:rsid w:val="001F7499"/>
    <w:rsid w:val="00202731"/>
    <w:rsid w:val="00206015"/>
    <w:rsid w:val="00206E30"/>
    <w:rsid w:val="00207201"/>
    <w:rsid w:val="00212911"/>
    <w:rsid w:val="00214AF1"/>
    <w:rsid w:val="00214C23"/>
    <w:rsid w:val="002225CD"/>
    <w:rsid w:val="00225C42"/>
    <w:rsid w:val="00227D1E"/>
    <w:rsid w:val="00231959"/>
    <w:rsid w:val="00232E8B"/>
    <w:rsid w:val="00234225"/>
    <w:rsid w:val="00240A5A"/>
    <w:rsid w:val="00245DF4"/>
    <w:rsid w:val="00247EFC"/>
    <w:rsid w:val="0025373E"/>
    <w:rsid w:val="00255E32"/>
    <w:rsid w:val="002565D0"/>
    <w:rsid w:val="002649DF"/>
    <w:rsid w:val="00266638"/>
    <w:rsid w:val="00266639"/>
    <w:rsid w:val="00266856"/>
    <w:rsid w:val="00270AC4"/>
    <w:rsid w:val="002714C8"/>
    <w:rsid w:val="00271EE5"/>
    <w:rsid w:val="00272B04"/>
    <w:rsid w:val="00276427"/>
    <w:rsid w:val="00276632"/>
    <w:rsid w:val="00276FA8"/>
    <w:rsid w:val="00281BAE"/>
    <w:rsid w:val="002843CE"/>
    <w:rsid w:val="002925D7"/>
    <w:rsid w:val="00294563"/>
    <w:rsid w:val="00296871"/>
    <w:rsid w:val="00297CF3"/>
    <w:rsid w:val="002A249E"/>
    <w:rsid w:val="002A291F"/>
    <w:rsid w:val="002A3BB3"/>
    <w:rsid w:val="002A7491"/>
    <w:rsid w:val="002B66E6"/>
    <w:rsid w:val="002C23C8"/>
    <w:rsid w:val="002C4160"/>
    <w:rsid w:val="002C61B2"/>
    <w:rsid w:val="002C6FB9"/>
    <w:rsid w:val="002C709B"/>
    <w:rsid w:val="002D778A"/>
    <w:rsid w:val="002D7B19"/>
    <w:rsid w:val="002E2CE3"/>
    <w:rsid w:val="002E6DA8"/>
    <w:rsid w:val="002F2389"/>
    <w:rsid w:val="002F5378"/>
    <w:rsid w:val="002F645F"/>
    <w:rsid w:val="003016FE"/>
    <w:rsid w:val="003054B8"/>
    <w:rsid w:val="0030568D"/>
    <w:rsid w:val="00305D03"/>
    <w:rsid w:val="0030612A"/>
    <w:rsid w:val="00307709"/>
    <w:rsid w:val="00310AFA"/>
    <w:rsid w:val="00312AA1"/>
    <w:rsid w:val="00312BFD"/>
    <w:rsid w:val="003131DF"/>
    <w:rsid w:val="003138DC"/>
    <w:rsid w:val="003154B4"/>
    <w:rsid w:val="0031619B"/>
    <w:rsid w:val="0031650B"/>
    <w:rsid w:val="0031692C"/>
    <w:rsid w:val="00316D8E"/>
    <w:rsid w:val="00320921"/>
    <w:rsid w:val="00322335"/>
    <w:rsid w:val="0032270C"/>
    <w:rsid w:val="00325FFD"/>
    <w:rsid w:val="00330550"/>
    <w:rsid w:val="00331052"/>
    <w:rsid w:val="0033333E"/>
    <w:rsid w:val="00334A1A"/>
    <w:rsid w:val="00334AB8"/>
    <w:rsid w:val="00336277"/>
    <w:rsid w:val="00340046"/>
    <w:rsid w:val="00341080"/>
    <w:rsid w:val="003462D4"/>
    <w:rsid w:val="0034679F"/>
    <w:rsid w:val="00351C72"/>
    <w:rsid w:val="00353995"/>
    <w:rsid w:val="00361B87"/>
    <w:rsid w:val="00362766"/>
    <w:rsid w:val="0037465E"/>
    <w:rsid w:val="00375083"/>
    <w:rsid w:val="003769FF"/>
    <w:rsid w:val="00376D4C"/>
    <w:rsid w:val="003772EC"/>
    <w:rsid w:val="003802BD"/>
    <w:rsid w:val="00381464"/>
    <w:rsid w:val="00387832"/>
    <w:rsid w:val="00390932"/>
    <w:rsid w:val="00392457"/>
    <w:rsid w:val="003934FC"/>
    <w:rsid w:val="0039460F"/>
    <w:rsid w:val="003A23BA"/>
    <w:rsid w:val="003A44A2"/>
    <w:rsid w:val="003A4505"/>
    <w:rsid w:val="003A4777"/>
    <w:rsid w:val="003B42F6"/>
    <w:rsid w:val="003B6886"/>
    <w:rsid w:val="003C0BF8"/>
    <w:rsid w:val="003C45D3"/>
    <w:rsid w:val="003C498E"/>
    <w:rsid w:val="003C5520"/>
    <w:rsid w:val="003C6484"/>
    <w:rsid w:val="003D23D4"/>
    <w:rsid w:val="003D6D06"/>
    <w:rsid w:val="003E369E"/>
    <w:rsid w:val="003E64F3"/>
    <w:rsid w:val="003F50A1"/>
    <w:rsid w:val="003F6351"/>
    <w:rsid w:val="004012DC"/>
    <w:rsid w:val="004063F0"/>
    <w:rsid w:val="004074E9"/>
    <w:rsid w:val="00413633"/>
    <w:rsid w:val="004139D8"/>
    <w:rsid w:val="00413F96"/>
    <w:rsid w:val="004219EF"/>
    <w:rsid w:val="004241EC"/>
    <w:rsid w:val="00424714"/>
    <w:rsid w:val="0042595A"/>
    <w:rsid w:val="004353B5"/>
    <w:rsid w:val="00435F15"/>
    <w:rsid w:val="0043619D"/>
    <w:rsid w:val="00437814"/>
    <w:rsid w:val="004402A5"/>
    <w:rsid w:val="00441F0E"/>
    <w:rsid w:val="00442437"/>
    <w:rsid w:val="00442B6B"/>
    <w:rsid w:val="004453C2"/>
    <w:rsid w:val="0044608A"/>
    <w:rsid w:val="004467D3"/>
    <w:rsid w:val="004479AB"/>
    <w:rsid w:val="004503CC"/>
    <w:rsid w:val="0045135A"/>
    <w:rsid w:val="00454023"/>
    <w:rsid w:val="00457451"/>
    <w:rsid w:val="00457517"/>
    <w:rsid w:val="00460026"/>
    <w:rsid w:val="004600E4"/>
    <w:rsid w:val="00460179"/>
    <w:rsid w:val="004617CA"/>
    <w:rsid w:val="004631D5"/>
    <w:rsid w:val="00464EF5"/>
    <w:rsid w:val="00467420"/>
    <w:rsid w:val="00470AF6"/>
    <w:rsid w:val="00472633"/>
    <w:rsid w:val="00473496"/>
    <w:rsid w:val="00476E38"/>
    <w:rsid w:val="00477DB4"/>
    <w:rsid w:val="00480744"/>
    <w:rsid w:val="00484063"/>
    <w:rsid w:val="004844F0"/>
    <w:rsid w:val="004854FB"/>
    <w:rsid w:val="00490A5B"/>
    <w:rsid w:val="00491729"/>
    <w:rsid w:val="00491BBE"/>
    <w:rsid w:val="0049245F"/>
    <w:rsid w:val="004948B0"/>
    <w:rsid w:val="00496002"/>
    <w:rsid w:val="00496CBC"/>
    <w:rsid w:val="004A2D26"/>
    <w:rsid w:val="004A3829"/>
    <w:rsid w:val="004B2957"/>
    <w:rsid w:val="004B7566"/>
    <w:rsid w:val="004B7FDE"/>
    <w:rsid w:val="004C0A60"/>
    <w:rsid w:val="004C532D"/>
    <w:rsid w:val="004C5D8F"/>
    <w:rsid w:val="004D009C"/>
    <w:rsid w:val="004D0AA9"/>
    <w:rsid w:val="004D1A14"/>
    <w:rsid w:val="004D26C7"/>
    <w:rsid w:val="004D314B"/>
    <w:rsid w:val="004D35DA"/>
    <w:rsid w:val="004D634F"/>
    <w:rsid w:val="004D76F7"/>
    <w:rsid w:val="004D79F5"/>
    <w:rsid w:val="004E37C1"/>
    <w:rsid w:val="004F4ACA"/>
    <w:rsid w:val="004F53D9"/>
    <w:rsid w:val="004F55E9"/>
    <w:rsid w:val="004F73BB"/>
    <w:rsid w:val="0050462A"/>
    <w:rsid w:val="005070AD"/>
    <w:rsid w:val="00510009"/>
    <w:rsid w:val="00510C38"/>
    <w:rsid w:val="00512BFE"/>
    <w:rsid w:val="0051357F"/>
    <w:rsid w:val="00517392"/>
    <w:rsid w:val="005218A0"/>
    <w:rsid w:val="00525DB9"/>
    <w:rsid w:val="005320E4"/>
    <w:rsid w:val="00532629"/>
    <w:rsid w:val="00533DFC"/>
    <w:rsid w:val="00535EE9"/>
    <w:rsid w:val="00535FEC"/>
    <w:rsid w:val="00537ABB"/>
    <w:rsid w:val="005412C6"/>
    <w:rsid w:val="0054455C"/>
    <w:rsid w:val="00545B3E"/>
    <w:rsid w:val="00546CFB"/>
    <w:rsid w:val="0054743F"/>
    <w:rsid w:val="00547D4B"/>
    <w:rsid w:val="00551B18"/>
    <w:rsid w:val="00551C82"/>
    <w:rsid w:val="00552B19"/>
    <w:rsid w:val="00563AE6"/>
    <w:rsid w:val="00565605"/>
    <w:rsid w:val="005657AF"/>
    <w:rsid w:val="00565D7D"/>
    <w:rsid w:val="005662EF"/>
    <w:rsid w:val="00570BEC"/>
    <w:rsid w:val="00576C2D"/>
    <w:rsid w:val="00576DE1"/>
    <w:rsid w:val="00581D58"/>
    <w:rsid w:val="0058406E"/>
    <w:rsid w:val="0058725A"/>
    <w:rsid w:val="00591BF4"/>
    <w:rsid w:val="00596F5A"/>
    <w:rsid w:val="005976C2"/>
    <w:rsid w:val="005A1267"/>
    <w:rsid w:val="005A63F9"/>
    <w:rsid w:val="005A7A87"/>
    <w:rsid w:val="005B059E"/>
    <w:rsid w:val="005B77EA"/>
    <w:rsid w:val="005C0599"/>
    <w:rsid w:val="005C0C0E"/>
    <w:rsid w:val="005C283A"/>
    <w:rsid w:val="005C28DA"/>
    <w:rsid w:val="005C2EDC"/>
    <w:rsid w:val="005C304B"/>
    <w:rsid w:val="005C3AA7"/>
    <w:rsid w:val="005C514D"/>
    <w:rsid w:val="005D0A8E"/>
    <w:rsid w:val="005D1461"/>
    <w:rsid w:val="005D3425"/>
    <w:rsid w:val="005D66E3"/>
    <w:rsid w:val="005D6C4A"/>
    <w:rsid w:val="005E556D"/>
    <w:rsid w:val="005F0DC1"/>
    <w:rsid w:val="005F0F58"/>
    <w:rsid w:val="005F20A0"/>
    <w:rsid w:val="005F2279"/>
    <w:rsid w:val="005F503C"/>
    <w:rsid w:val="005F7194"/>
    <w:rsid w:val="005F75A4"/>
    <w:rsid w:val="00600D0A"/>
    <w:rsid w:val="0060242B"/>
    <w:rsid w:val="0060334F"/>
    <w:rsid w:val="006048F5"/>
    <w:rsid w:val="006052F0"/>
    <w:rsid w:val="00605643"/>
    <w:rsid w:val="0061060B"/>
    <w:rsid w:val="006152BC"/>
    <w:rsid w:val="00620F3F"/>
    <w:rsid w:val="00621B89"/>
    <w:rsid w:val="00622921"/>
    <w:rsid w:val="00625145"/>
    <w:rsid w:val="006267A9"/>
    <w:rsid w:val="00630CAD"/>
    <w:rsid w:val="0063176C"/>
    <w:rsid w:val="006332E8"/>
    <w:rsid w:val="0063487E"/>
    <w:rsid w:val="00636559"/>
    <w:rsid w:val="00636881"/>
    <w:rsid w:val="00643310"/>
    <w:rsid w:val="00643BB9"/>
    <w:rsid w:val="0064506F"/>
    <w:rsid w:val="006506A1"/>
    <w:rsid w:val="00651F0B"/>
    <w:rsid w:val="00653595"/>
    <w:rsid w:val="006536B9"/>
    <w:rsid w:val="00654A08"/>
    <w:rsid w:val="00654ACA"/>
    <w:rsid w:val="00655E68"/>
    <w:rsid w:val="006563DA"/>
    <w:rsid w:val="0066062A"/>
    <w:rsid w:val="0066229B"/>
    <w:rsid w:val="00662985"/>
    <w:rsid w:val="00663D11"/>
    <w:rsid w:val="00664499"/>
    <w:rsid w:val="006679D8"/>
    <w:rsid w:val="006706C1"/>
    <w:rsid w:val="00671750"/>
    <w:rsid w:val="00675935"/>
    <w:rsid w:val="00676521"/>
    <w:rsid w:val="00677493"/>
    <w:rsid w:val="00677EA1"/>
    <w:rsid w:val="00680656"/>
    <w:rsid w:val="00681538"/>
    <w:rsid w:val="006818BC"/>
    <w:rsid w:val="00682EB1"/>
    <w:rsid w:val="006832CE"/>
    <w:rsid w:val="00683C98"/>
    <w:rsid w:val="006857E7"/>
    <w:rsid w:val="006858AE"/>
    <w:rsid w:val="006860B6"/>
    <w:rsid w:val="00686207"/>
    <w:rsid w:val="006953D7"/>
    <w:rsid w:val="006A4A5D"/>
    <w:rsid w:val="006A6626"/>
    <w:rsid w:val="006A72C2"/>
    <w:rsid w:val="006B1427"/>
    <w:rsid w:val="006B15BB"/>
    <w:rsid w:val="006B1BAE"/>
    <w:rsid w:val="006B44F7"/>
    <w:rsid w:val="006B46E7"/>
    <w:rsid w:val="006B59AF"/>
    <w:rsid w:val="006B6D7C"/>
    <w:rsid w:val="006C448F"/>
    <w:rsid w:val="006D4727"/>
    <w:rsid w:val="006E3264"/>
    <w:rsid w:val="006E3295"/>
    <w:rsid w:val="006E5281"/>
    <w:rsid w:val="006E6F6A"/>
    <w:rsid w:val="006F1495"/>
    <w:rsid w:val="006F149A"/>
    <w:rsid w:val="006F4CF9"/>
    <w:rsid w:val="006F5205"/>
    <w:rsid w:val="006F6476"/>
    <w:rsid w:val="006F72D5"/>
    <w:rsid w:val="00703E08"/>
    <w:rsid w:val="00704A64"/>
    <w:rsid w:val="00707BC2"/>
    <w:rsid w:val="00713FE1"/>
    <w:rsid w:val="00715305"/>
    <w:rsid w:val="00722193"/>
    <w:rsid w:val="00725B19"/>
    <w:rsid w:val="00726ED8"/>
    <w:rsid w:val="00731385"/>
    <w:rsid w:val="00731598"/>
    <w:rsid w:val="00732572"/>
    <w:rsid w:val="0073564D"/>
    <w:rsid w:val="007360D5"/>
    <w:rsid w:val="00744D40"/>
    <w:rsid w:val="00745CC5"/>
    <w:rsid w:val="00745DF4"/>
    <w:rsid w:val="007525A9"/>
    <w:rsid w:val="00753AAF"/>
    <w:rsid w:val="00753C48"/>
    <w:rsid w:val="00756FC4"/>
    <w:rsid w:val="007579FE"/>
    <w:rsid w:val="007615CD"/>
    <w:rsid w:val="00767DF8"/>
    <w:rsid w:val="00774278"/>
    <w:rsid w:val="00775F80"/>
    <w:rsid w:val="00781488"/>
    <w:rsid w:val="00781C02"/>
    <w:rsid w:val="00781E19"/>
    <w:rsid w:val="00785AF6"/>
    <w:rsid w:val="007907EA"/>
    <w:rsid w:val="00790DF2"/>
    <w:rsid w:val="0079354B"/>
    <w:rsid w:val="007944BA"/>
    <w:rsid w:val="00794C64"/>
    <w:rsid w:val="00795D5A"/>
    <w:rsid w:val="00796290"/>
    <w:rsid w:val="00797C0D"/>
    <w:rsid w:val="007A1FD5"/>
    <w:rsid w:val="007A4594"/>
    <w:rsid w:val="007A48B6"/>
    <w:rsid w:val="007B228E"/>
    <w:rsid w:val="007B4E4B"/>
    <w:rsid w:val="007C1D66"/>
    <w:rsid w:val="007C409A"/>
    <w:rsid w:val="007C5AA4"/>
    <w:rsid w:val="007C7D65"/>
    <w:rsid w:val="007D16EA"/>
    <w:rsid w:val="007D1AA2"/>
    <w:rsid w:val="007D1C05"/>
    <w:rsid w:val="007D550F"/>
    <w:rsid w:val="007D56EC"/>
    <w:rsid w:val="007D5AC8"/>
    <w:rsid w:val="007D6332"/>
    <w:rsid w:val="007D7B90"/>
    <w:rsid w:val="007E3B15"/>
    <w:rsid w:val="007E784B"/>
    <w:rsid w:val="007F1957"/>
    <w:rsid w:val="007F202A"/>
    <w:rsid w:val="007F628A"/>
    <w:rsid w:val="0080528D"/>
    <w:rsid w:val="008100CD"/>
    <w:rsid w:val="00813495"/>
    <w:rsid w:val="00813BE0"/>
    <w:rsid w:val="0081656E"/>
    <w:rsid w:val="00820E99"/>
    <w:rsid w:val="00823FE0"/>
    <w:rsid w:val="00824160"/>
    <w:rsid w:val="00827E65"/>
    <w:rsid w:val="00833097"/>
    <w:rsid w:val="0084017A"/>
    <w:rsid w:val="008410FF"/>
    <w:rsid w:val="00843418"/>
    <w:rsid w:val="008450AB"/>
    <w:rsid w:val="008463CC"/>
    <w:rsid w:val="00846661"/>
    <w:rsid w:val="00846A22"/>
    <w:rsid w:val="00852913"/>
    <w:rsid w:val="00852B99"/>
    <w:rsid w:val="00854529"/>
    <w:rsid w:val="008562EB"/>
    <w:rsid w:val="00857088"/>
    <w:rsid w:val="00857731"/>
    <w:rsid w:val="0086111C"/>
    <w:rsid w:val="00861C02"/>
    <w:rsid w:val="00862C8F"/>
    <w:rsid w:val="00864E04"/>
    <w:rsid w:val="00867672"/>
    <w:rsid w:val="00870290"/>
    <w:rsid w:val="00870416"/>
    <w:rsid w:val="00870462"/>
    <w:rsid w:val="00874E4E"/>
    <w:rsid w:val="008775E3"/>
    <w:rsid w:val="00882821"/>
    <w:rsid w:val="00885291"/>
    <w:rsid w:val="008852F7"/>
    <w:rsid w:val="0088720E"/>
    <w:rsid w:val="00887737"/>
    <w:rsid w:val="008878C6"/>
    <w:rsid w:val="00887F76"/>
    <w:rsid w:val="00892C9B"/>
    <w:rsid w:val="008937EB"/>
    <w:rsid w:val="00894F09"/>
    <w:rsid w:val="0089614F"/>
    <w:rsid w:val="008A033B"/>
    <w:rsid w:val="008A1270"/>
    <w:rsid w:val="008A3A7E"/>
    <w:rsid w:val="008A4D40"/>
    <w:rsid w:val="008A53B7"/>
    <w:rsid w:val="008A72CA"/>
    <w:rsid w:val="008B3340"/>
    <w:rsid w:val="008B5F6E"/>
    <w:rsid w:val="008C0876"/>
    <w:rsid w:val="008C1185"/>
    <w:rsid w:val="008C39ED"/>
    <w:rsid w:val="008C6068"/>
    <w:rsid w:val="008D1B95"/>
    <w:rsid w:val="008D4877"/>
    <w:rsid w:val="008D64B0"/>
    <w:rsid w:val="008D7608"/>
    <w:rsid w:val="008E1EF7"/>
    <w:rsid w:val="008E2681"/>
    <w:rsid w:val="008E49D4"/>
    <w:rsid w:val="008E75E7"/>
    <w:rsid w:val="008F00D8"/>
    <w:rsid w:val="008F53B4"/>
    <w:rsid w:val="008F633E"/>
    <w:rsid w:val="008F63BD"/>
    <w:rsid w:val="008F7955"/>
    <w:rsid w:val="008F7FA1"/>
    <w:rsid w:val="009006E8"/>
    <w:rsid w:val="009035EA"/>
    <w:rsid w:val="00906349"/>
    <w:rsid w:val="00911944"/>
    <w:rsid w:val="009136A7"/>
    <w:rsid w:val="0091418D"/>
    <w:rsid w:val="009226BD"/>
    <w:rsid w:val="009233EF"/>
    <w:rsid w:val="00933314"/>
    <w:rsid w:val="00935777"/>
    <w:rsid w:val="00936902"/>
    <w:rsid w:val="009377FF"/>
    <w:rsid w:val="009416A0"/>
    <w:rsid w:val="00941C87"/>
    <w:rsid w:val="00942C14"/>
    <w:rsid w:val="0094464B"/>
    <w:rsid w:val="00944974"/>
    <w:rsid w:val="00944EDF"/>
    <w:rsid w:val="009509DE"/>
    <w:rsid w:val="00950F80"/>
    <w:rsid w:val="009532BE"/>
    <w:rsid w:val="0095335F"/>
    <w:rsid w:val="009551D0"/>
    <w:rsid w:val="009552B1"/>
    <w:rsid w:val="009609F0"/>
    <w:rsid w:val="0096547B"/>
    <w:rsid w:val="00967F7C"/>
    <w:rsid w:val="00970222"/>
    <w:rsid w:val="00973FBA"/>
    <w:rsid w:val="00974570"/>
    <w:rsid w:val="00975338"/>
    <w:rsid w:val="00992137"/>
    <w:rsid w:val="00992687"/>
    <w:rsid w:val="00992C40"/>
    <w:rsid w:val="00994EB9"/>
    <w:rsid w:val="009A29CD"/>
    <w:rsid w:val="009A67E9"/>
    <w:rsid w:val="009B0846"/>
    <w:rsid w:val="009B1149"/>
    <w:rsid w:val="009B343F"/>
    <w:rsid w:val="009B3924"/>
    <w:rsid w:val="009C022A"/>
    <w:rsid w:val="009D00C7"/>
    <w:rsid w:val="009D41EC"/>
    <w:rsid w:val="009D5102"/>
    <w:rsid w:val="009D587C"/>
    <w:rsid w:val="009D6230"/>
    <w:rsid w:val="009D69B4"/>
    <w:rsid w:val="009D7FB5"/>
    <w:rsid w:val="009E1E81"/>
    <w:rsid w:val="009E37C5"/>
    <w:rsid w:val="009E53DF"/>
    <w:rsid w:val="009E73C1"/>
    <w:rsid w:val="009E763B"/>
    <w:rsid w:val="009F2E73"/>
    <w:rsid w:val="009F38F2"/>
    <w:rsid w:val="009F47C3"/>
    <w:rsid w:val="009F5564"/>
    <w:rsid w:val="009F55E7"/>
    <w:rsid w:val="009F65F6"/>
    <w:rsid w:val="009F6FEE"/>
    <w:rsid w:val="00A0004C"/>
    <w:rsid w:val="00A00BC5"/>
    <w:rsid w:val="00A04CA9"/>
    <w:rsid w:val="00A059B2"/>
    <w:rsid w:val="00A05F88"/>
    <w:rsid w:val="00A0678D"/>
    <w:rsid w:val="00A10DEF"/>
    <w:rsid w:val="00A10F0A"/>
    <w:rsid w:val="00A11172"/>
    <w:rsid w:val="00A121BC"/>
    <w:rsid w:val="00A1263F"/>
    <w:rsid w:val="00A147AA"/>
    <w:rsid w:val="00A148FA"/>
    <w:rsid w:val="00A14943"/>
    <w:rsid w:val="00A2507E"/>
    <w:rsid w:val="00A27064"/>
    <w:rsid w:val="00A34A7B"/>
    <w:rsid w:val="00A35EB3"/>
    <w:rsid w:val="00A36093"/>
    <w:rsid w:val="00A36AF0"/>
    <w:rsid w:val="00A37A38"/>
    <w:rsid w:val="00A50015"/>
    <w:rsid w:val="00A50B41"/>
    <w:rsid w:val="00A54F02"/>
    <w:rsid w:val="00A57836"/>
    <w:rsid w:val="00A6194C"/>
    <w:rsid w:val="00A666A4"/>
    <w:rsid w:val="00A67A32"/>
    <w:rsid w:val="00A70559"/>
    <w:rsid w:val="00A71D8E"/>
    <w:rsid w:val="00A72F1C"/>
    <w:rsid w:val="00A749A6"/>
    <w:rsid w:val="00A750B5"/>
    <w:rsid w:val="00A76F7C"/>
    <w:rsid w:val="00A84FB7"/>
    <w:rsid w:val="00A86BB7"/>
    <w:rsid w:val="00A92573"/>
    <w:rsid w:val="00AA0CDD"/>
    <w:rsid w:val="00AA1A49"/>
    <w:rsid w:val="00AA1FDF"/>
    <w:rsid w:val="00AA6613"/>
    <w:rsid w:val="00AB33DF"/>
    <w:rsid w:val="00AB4690"/>
    <w:rsid w:val="00AB6CB2"/>
    <w:rsid w:val="00AC24EA"/>
    <w:rsid w:val="00AC5988"/>
    <w:rsid w:val="00AC5A99"/>
    <w:rsid w:val="00AC618B"/>
    <w:rsid w:val="00AD2138"/>
    <w:rsid w:val="00AD240B"/>
    <w:rsid w:val="00AD48B8"/>
    <w:rsid w:val="00AE005B"/>
    <w:rsid w:val="00AE73FD"/>
    <w:rsid w:val="00AF0088"/>
    <w:rsid w:val="00AF1D5F"/>
    <w:rsid w:val="00AF5192"/>
    <w:rsid w:val="00AF5C5D"/>
    <w:rsid w:val="00B00EB0"/>
    <w:rsid w:val="00B01082"/>
    <w:rsid w:val="00B0644F"/>
    <w:rsid w:val="00B104A7"/>
    <w:rsid w:val="00B11605"/>
    <w:rsid w:val="00B116F7"/>
    <w:rsid w:val="00B11DF4"/>
    <w:rsid w:val="00B147E6"/>
    <w:rsid w:val="00B14D47"/>
    <w:rsid w:val="00B1509C"/>
    <w:rsid w:val="00B21EAE"/>
    <w:rsid w:val="00B24BF3"/>
    <w:rsid w:val="00B25F4B"/>
    <w:rsid w:val="00B26047"/>
    <w:rsid w:val="00B27100"/>
    <w:rsid w:val="00B27F25"/>
    <w:rsid w:val="00B302E6"/>
    <w:rsid w:val="00B33B38"/>
    <w:rsid w:val="00B34ED8"/>
    <w:rsid w:val="00B418DD"/>
    <w:rsid w:val="00B455A6"/>
    <w:rsid w:val="00B461C6"/>
    <w:rsid w:val="00B46AEF"/>
    <w:rsid w:val="00B47002"/>
    <w:rsid w:val="00B47B33"/>
    <w:rsid w:val="00B5154D"/>
    <w:rsid w:val="00B566AC"/>
    <w:rsid w:val="00B56AE6"/>
    <w:rsid w:val="00B57AF5"/>
    <w:rsid w:val="00B624AF"/>
    <w:rsid w:val="00B63B8F"/>
    <w:rsid w:val="00B65A6B"/>
    <w:rsid w:val="00B675E3"/>
    <w:rsid w:val="00B715BE"/>
    <w:rsid w:val="00B72530"/>
    <w:rsid w:val="00B77BC7"/>
    <w:rsid w:val="00B8315E"/>
    <w:rsid w:val="00B8513D"/>
    <w:rsid w:val="00B856DD"/>
    <w:rsid w:val="00B9457E"/>
    <w:rsid w:val="00B955E8"/>
    <w:rsid w:val="00B96E58"/>
    <w:rsid w:val="00BA2BB3"/>
    <w:rsid w:val="00BA637C"/>
    <w:rsid w:val="00BB0ACE"/>
    <w:rsid w:val="00BB2ACA"/>
    <w:rsid w:val="00BB59E5"/>
    <w:rsid w:val="00BB5BCF"/>
    <w:rsid w:val="00BC03B5"/>
    <w:rsid w:val="00BC0F61"/>
    <w:rsid w:val="00BC1D6B"/>
    <w:rsid w:val="00BC2CAE"/>
    <w:rsid w:val="00BC3159"/>
    <w:rsid w:val="00BC33AB"/>
    <w:rsid w:val="00BC45A8"/>
    <w:rsid w:val="00BD01F1"/>
    <w:rsid w:val="00BD204D"/>
    <w:rsid w:val="00BD2662"/>
    <w:rsid w:val="00BD4152"/>
    <w:rsid w:val="00BD420B"/>
    <w:rsid w:val="00BE4735"/>
    <w:rsid w:val="00BE49C5"/>
    <w:rsid w:val="00BE7070"/>
    <w:rsid w:val="00BF308C"/>
    <w:rsid w:val="00BF3A69"/>
    <w:rsid w:val="00BF4E1F"/>
    <w:rsid w:val="00C03331"/>
    <w:rsid w:val="00C06341"/>
    <w:rsid w:val="00C07BDA"/>
    <w:rsid w:val="00C13372"/>
    <w:rsid w:val="00C15AF6"/>
    <w:rsid w:val="00C21212"/>
    <w:rsid w:val="00C2279A"/>
    <w:rsid w:val="00C22B53"/>
    <w:rsid w:val="00C2366E"/>
    <w:rsid w:val="00C2462A"/>
    <w:rsid w:val="00C36AC2"/>
    <w:rsid w:val="00C3722D"/>
    <w:rsid w:val="00C42068"/>
    <w:rsid w:val="00C431A3"/>
    <w:rsid w:val="00C43586"/>
    <w:rsid w:val="00C44A59"/>
    <w:rsid w:val="00C47017"/>
    <w:rsid w:val="00C51A72"/>
    <w:rsid w:val="00C52678"/>
    <w:rsid w:val="00C53CC8"/>
    <w:rsid w:val="00C53EAF"/>
    <w:rsid w:val="00C560FC"/>
    <w:rsid w:val="00C5625E"/>
    <w:rsid w:val="00C576E3"/>
    <w:rsid w:val="00C670F7"/>
    <w:rsid w:val="00C71F09"/>
    <w:rsid w:val="00C757C0"/>
    <w:rsid w:val="00C808E9"/>
    <w:rsid w:val="00C81943"/>
    <w:rsid w:val="00C82B29"/>
    <w:rsid w:val="00C82BF8"/>
    <w:rsid w:val="00C84BB8"/>
    <w:rsid w:val="00C84D6C"/>
    <w:rsid w:val="00C91EF2"/>
    <w:rsid w:val="00C92530"/>
    <w:rsid w:val="00C944D8"/>
    <w:rsid w:val="00CA12B4"/>
    <w:rsid w:val="00CA31A4"/>
    <w:rsid w:val="00CA3746"/>
    <w:rsid w:val="00CA73C5"/>
    <w:rsid w:val="00CB1542"/>
    <w:rsid w:val="00CB4B93"/>
    <w:rsid w:val="00CB7880"/>
    <w:rsid w:val="00CD19A3"/>
    <w:rsid w:val="00CD3953"/>
    <w:rsid w:val="00CD4039"/>
    <w:rsid w:val="00CD4996"/>
    <w:rsid w:val="00CD5619"/>
    <w:rsid w:val="00CE2312"/>
    <w:rsid w:val="00CE3086"/>
    <w:rsid w:val="00CE3100"/>
    <w:rsid w:val="00CE44C6"/>
    <w:rsid w:val="00CE455E"/>
    <w:rsid w:val="00CE504F"/>
    <w:rsid w:val="00CF0B71"/>
    <w:rsid w:val="00CF1470"/>
    <w:rsid w:val="00CF37C0"/>
    <w:rsid w:val="00D05D51"/>
    <w:rsid w:val="00D11826"/>
    <w:rsid w:val="00D1239A"/>
    <w:rsid w:val="00D13CD7"/>
    <w:rsid w:val="00D1422C"/>
    <w:rsid w:val="00D22050"/>
    <w:rsid w:val="00D248E9"/>
    <w:rsid w:val="00D24D46"/>
    <w:rsid w:val="00D26899"/>
    <w:rsid w:val="00D302AA"/>
    <w:rsid w:val="00D31A06"/>
    <w:rsid w:val="00D34407"/>
    <w:rsid w:val="00D43216"/>
    <w:rsid w:val="00D43D57"/>
    <w:rsid w:val="00D45021"/>
    <w:rsid w:val="00D47740"/>
    <w:rsid w:val="00D510E7"/>
    <w:rsid w:val="00D51157"/>
    <w:rsid w:val="00D533CF"/>
    <w:rsid w:val="00D615CE"/>
    <w:rsid w:val="00D62F7E"/>
    <w:rsid w:val="00D64CC7"/>
    <w:rsid w:val="00D64CE3"/>
    <w:rsid w:val="00D66E9A"/>
    <w:rsid w:val="00D70C01"/>
    <w:rsid w:val="00D70C07"/>
    <w:rsid w:val="00D7168F"/>
    <w:rsid w:val="00D71C3D"/>
    <w:rsid w:val="00D7432F"/>
    <w:rsid w:val="00D74C28"/>
    <w:rsid w:val="00D80063"/>
    <w:rsid w:val="00D846D9"/>
    <w:rsid w:val="00D9229F"/>
    <w:rsid w:val="00D9403B"/>
    <w:rsid w:val="00DA08D5"/>
    <w:rsid w:val="00DA0D51"/>
    <w:rsid w:val="00DA0F86"/>
    <w:rsid w:val="00DA5A28"/>
    <w:rsid w:val="00DA705F"/>
    <w:rsid w:val="00DA7120"/>
    <w:rsid w:val="00DA720C"/>
    <w:rsid w:val="00DB189B"/>
    <w:rsid w:val="00DB2309"/>
    <w:rsid w:val="00DC3BAB"/>
    <w:rsid w:val="00DC7EC8"/>
    <w:rsid w:val="00DD04A1"/>
    <w:rsid w:val="00DD0B15"/>
    <w:rsid w:val="00DE3780"/>
    <w:rsid w:val="00DE5C9B"/>
    <w:rsid w:val="00DE5E45"/>
    <w:rsid w:val="00DE6925"/>
    <w:rsid w:val="00DF0911"/>
    <w:rsid w:val="00DF20A1"/>
    <w:rsid w:val="00E028CD"/>
    <w:rsid w:val="00E03517"/>
    <w:rsid w:val="00E044A0"/>
    <w:rsid w:val="00E046CA"/>
    <w:rsid w:val="00E05B86"/>
    <w:rsid w:val="00E1056E"/>
    <w:rsid w:val="00E13D6F"/>
    <w:rsid w:val="00E15F13"/>
    <w:rsid w:val="00E201A6"/>
    <w:rsid w:val="00E245C5"/>
    <w:rsid w:val="00E33198"/>
    <w:rsid w:val="00E3783F"/>
    <w:rsid w:val="00E431C4"/>
    <w:rsid w:val="00E43DEC"/>
    <w:rsid w:val="00E47ABC"/>
    <w:rsid w:val="00E51E29"/>
    <w:rsid w:val="00E5202B"/>
    <w:rsid w:val="00E55A17"/>
    <w:rsid w:val="00E55B4D"/>
    <w:rsid w:val="00E564BD"/>
    <w:rsid w:val="00E61B27"/>
    <w:rsid w:val="00E632A4"/>
    <w:rsid w:val="00E6792B"/>
    <w:rsid w:val="00E701BC"/>
    <w:rsid w:val="00E72D18"/>
    <w:rsid w:val="00E7413D"/>
    <w:rsid w:val="00E76042"/>
    <w:rsid w:val="00E80CC3"/>
    <w:rsid w:val="00E81A92"/>
    <w:rsid w:val="00E8254E"/>
    <w:rsid w:val="00E82CCF"/>
    <w:rsid w:val="00E837CF"/>
    <w:rsid w:val="00E84FFA"/>
    <w:rsid w:val="00E87D27"/>
    <w:rsid w:val="00E93A74"/>
    <w:rsid w:val="00E9466D"/>
    <w:rsid w:val="00E95471"/>
    <w:rsid w:val="00E95E54"/>
    <w:rsid w:val="00E971ED"/>
    <w:rsid w:val="00EA0309"/>
    <w:rsid w:val="00EA03A4"/>
    <w:rsid w:val="00EA3667"/>
    <w:rsid w:val="00EB10B3"/>
    <w:rsid w:val="00EB1FB2"/>
    <w:rsid w:val="00EB3E88"/>
    <w:rsid w:val="00EB40A8"/>
    <w:rsid w:val="00EB41E8"/>
    <w:rsid w:val="00EB5BB4"/>
    <w:rsid w:val="00EB78DF"/>
    <w:rsid w:val="00EC326C"/>
    <w:rsid w:val="00EC7175"/>
    <w:rsid w:val="00EC759A"/>
    <w:rsid w:val="00ED014F"/>
    <w:rsid w:val="00ED07CB"/>
    <w:rsid w:val="00ED0F52"/>
    <w:rsid w:val="00ED180E"/>
    <w:rsid w:val="00ED2E86"/>
    <w:rsid w:val="00ED32BF"/>
    <w:rsid w:val="00ED46D9"/>
    <w:rsid w:val="00ED495B"/>
    <w:rsid w:val="00ED4C18"/>
    <w:rsid w:val="00ED59F6"/>
    <w:rsid w:val="00ED644A"/>
    <w:rsid w:val="00ED6489"/>
    <w:rsid w:val="00ED66FD"/>
    <w:rsid w:val="00ED6AAB"/>
    <w:rsid w:val="00EE3EE1"/>
    <w:rsid w:val="00EE5C73"/>
    <w:rsid w:val="00EE73B7"/>
    <w:rsid w:val="00EF05D1"/>
    <w:rsid w:val="00EF1C4B"/>
    <w:rsid w:val="00EF250A"/>
    <w:rsid w:val="00EF379A"/>
    <w:rsid w:val="00EF4338"/>
    <w:rsid w:val="00EF5CF4"/>
    <w:rsid w:val="00F0171A"/>
    <w:rsid w:val="00F11922"/>
    <w:rsid w:val="00F151A0"/>
    <w:rsid w:val="00F15F73"/>
    <w:rsid w:val="00F165EF"/>
    <w:rsid w:val="00F1679C"/>
    <w:rsid w:val="00F1755A"/>
    <w:rsid w:val="00F2090B"/>
    <w:rsid w:val="00F22735"/>
    <w:rsid w:val="00F23993"/>
    <w:rsid w:val="00F25FE5"/>
    <w:rsid w:val="00F340B4"/>
    <w:rsid w:val="00F342C9"/>
    <w:rsid w:val="00F41456"/>
    <w:rsid w:val="00F42434"/>
    <w:rsid w:val="00F442F3"/>
    <w:rsid w:val="00F45805"/>
    <w:rsid w:val="00F46E38"/>
    <w:rsid w:val="00F5217F"/>
    <w:rsid w:val="00F55661"/>
    <w:rsid w:val="00F56B7C"/>
    <w:rsid w:val="00F60018"/>
    <w:rsid w:val="00F64AA9"/>
    <w:rsid w:val="00F66C7D"/>
    <w:rsid w:val="00F70649"/>
    <w:rsid w:val="00F707FD"/>
    <w:rsid w:val="00F7540C"/>
    <w:rsid w:val="00F77559"/>
    <w:rsid w:val="00F77C3C"/>
    <w:rsid w:val="00F803D0"/>
    <w:rsid w:val="00F82D7C"/>
    <w:rsid w:val="00F84FA4"/>
    <w:rsid w:val="00F85DA6"/>
    <w:rsid w:val="00F86451"/>
    <w:rsid w:val="00F932BD"/>
    <w:rsid w:val="00F95304"/>
    <w:rsid w:val="00F96EE9"/>
    <w:rsid w:val="00F9777C"/>
    <w:rsid w:val="00FA30AA"/>
    <w:rsid w:val="00FB122C"/>
    <w:rsid w:val="00FB1BB3"/>
    <w:rsid w:val="00FB3634"/>
    <w:rsid w:val="00FB49D2"/>
    <w:rsid w:val="00FB50EA"/>
    <w:rsid w:val="00FB68BB"/>
    <w:rsid w:val="00FC1A4F"/>
    <w:rsid w:val="00FC2544"/>
    <w:rsid w:val="00FC3B3A"/>
    <w:rsid w:val="00FC6825"/>
    <w:rsid w:val="00FD09BF"/>
    <w:rsid w:val="00FD267E"/>
    <w:rsid w:val="00FD4927"/>
    <w:rsid w:val="00FD5317"/>
    <w:rsid w:val="00FE0058"/>
    <w:rsid w:val="00FE22A9"/>
    <w:rsid w:val="00FE2B31"/>
    <w:rsid w:val="00FE53DF"/>
    <w:rsid w:val="00FE7372"/>
    <w:rsid w:val="00FF18C3"/>
    <w:rsid w:val="00FF3DC6"/>
    <w:rsid w:val="00FF51DC"/>
    <w:rsid w:val="00FF53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E215867"/>
  <w15:docId w15:val="{FD1BAB21-AFD4-46A5-A678-69549107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9A6"/>
    <w:pPr>
      <w:widowControl w:val="0"/>
      <w:spacing w:afterLines="50" w:line="320" w:lineRule="exact"/>
      <w:jc w:val="both"/>
    </w:pPr>
    <w:rPr>
      <w:kern w:val="2"/>
      <w:sz w:val="21"/>
      <w:szCs w:val="22"/>
      <w:lang w:val="en-GB"/>
    </w:rPr>
  </w:style>
  <w:style w:type="paragraph" w:styleId="Heading1">
    <w:name w:val="heading 1"/>
    <w:next w:val="Normal"/>
    <w:link w:val="Heading1Char"/>
    <w:qFormat/>
    <w:rsid w:val="001E2DD2"/>
    <w:pPr>
      <w:keepNext/>
      <w:keepLines/>
      <w:overflowPunct w:val="0"/>
      <w:autoSpaceDE w:val="0"/>
      <w:autoSpaceDN w:val="0"/>
      <w:adjustRightInd w:val="0"/>
      <w:spacing w:before="240" w:after="180"/>
      <w:ind w:left="1134" w:hanging="1134"/>
      <w:textAlignment w:val="baseline"/>
      <w:outlineLvl w:val="0"/>
    </w:pPr>
    <w:rPr>
      <w:rFonts w:ascii="Arial" w:eastAsia="SimSun" w:hAnsi="Arial"/>
      <w:sz w:val="36"/>
      <w:lang w:val="en-GB" w:eastAsia="en-US"/>
    </w:rPr>
  </w:style>
  <w:style w:type="paragraph" w:styleId="Heading2">
    <w:name w:val="heading 2"/>
    <w:basedOn w:val="Normal"/>
    <w:next w:val="Normal"/>
    <w:link w:val="Heading2Char"/>
    <w:uiPriority w:val="9"/>
    <w:unhideWhenUsed/>
    <w:qFormat/>
    <w:rsid w:val="00BC2CAE"/>
    <w:pPr>
      <w:keepNext/>
      <w:outlineLvl w:val="1"/>
    </w:pPr>
    <w:rPr>
      <w:rFonts w:ascii="Arial" w:eastAsia="MS Gothic" w:hAnsi="Arial"/>
    </w:rPr>
  </w:style>
  <w:style w:type="paragraph" w:styleId="Heading3">
    <w:name w:val="heading 3"/>
    <w:basedOn w:val="Normal"/>
    <w:next w:val="Normal"/>
    <w:link w:val="Heading3Char"/>
    <w:uiPriority w:val="9"/>
    <w:unhideWhenUsed/>
    <w:qFormat/>
    <w:rsid w:val="00BC2CAE"/>
    <w:pPr>
      <w:keepNext/>
      <w:ind w:leftChars="400" w:left="400"/>
      <w:outlineLvl w:val="2"/>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E2DD2"/>
    <w:rPr>
      <w:rFonts w:ascii="Arial" w:eastAsia="SimSun" w:hAnsi="Arial"/>
      <w:sz w:val="36"/>
      <w:lang w:val="en-GB" w:eastAsia="en-US"/>
    </w:rPr>
  </w:style>
  <w:style w:type="paragraph" w:styleId="Title">
    <w:name w:val="Title"/>
    <w:basedOn w:val="Normal"/>
    <w:link w:val="TitleChar"/>
    <w:qFormat/>
    <w:rsid w:val="001E2DD2"/>
    <w:pPr>
      <w:widowControl/>
      <w:overflowPunct w:val="0"/>
      <w:autoSpaceDE w:val="0"/>
      <w:autoSpaceDN w:val="0"/>
      <w:adjustRightInd w:val="0"/>
      <w:spacing w:after="120"/>
      <w:jc w:val="center"/>
      <w:textAlignment w:val="baseline"/>
    </w:pPr>
    <w:rPr>
      <w:rFonts w:ascii="Arial" w:hAnsi="Arial"/>
      <w:b/>
      <w:kern w:val="0"/>
      <w:sz w:val="24"/>
      <w:szCs w:val="20"/>
      <w:lang w:val="de-DE" w:eastAsia="en-US"/>
    </w:rPr>
  </w:style>
  <w:style w:type="character" w:customStyle="1" w:styleId="TitleChar">
    <w:name w:val="Title Char"/>
    <w:link w:val="Title"/>
    <w:rsid w:val="001E2DD2"/>
    <w:rPr>
      <w:rFonts w:ascii="Arial" w:hAnsi="Arial"/>
      <w:b/>
      <w:sz w:val="24"/>
      <w:lang w:val="de-DE"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E2DD2"/>
    <w:rPr>
      <w:rFonts w:ascii="Times" w:hAnsi="Times" w:cs="Times"/>
      <w:szCs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1E2DD2"/>
    <w:pPr>
      <w:widowControl/>
      <w:tabs>
        <w:tab w:val="center" w:pos="4536"/>
        <w:tab w:val="right" w:pos="9072"/>
      </w:tabs>
      <w:jc w:val="left"/>
    </w:pPr>
    <w:rPr>
      <w:rFonts w:ascii="Times" w:hAnsi="Times" w:cs="Times"/>
      <w:kern w:val="0"/>
      <w:sz w:val="20"/>
      <w:szCs w:val="24"/>
      <w:lang w:eastAsia="en-US"/>
    </w:rPr>
  </w:style>
  <w:style w:type="character" w:customStyle="1" w:styleId="10">
    <w:name w:val="ヘッダー (文字)1"/>
    <w:uiPriority w:val="99"/>
    <w:semiHidden/>
    <w:rsid w:val="001E2DD2"/>
    <w:rPr>
      <w:kern w:val="2"/>
      <w:sz w:val="21"/>
      <w:szCs w:val="22"/>
    </w:rPr>
  </w:style>
  <w:style w:type="paragraph" w:styleId="BodyText">
    <w:name w:val="Body Text"/>
    <w:aliases w:val="bt,AvtalBrödtext, ändrad,ändrad"/>
    <w:basedOn w:val="Normal"/>
    <w:link w:val="BodyTextChar"/>
    <w:rsid w:val="008878C6"/>
    <w:pPr>
      <w:widowControl/>
      <w:spacing w:before="60" w:after="120" w:line="360" w:lineRule="atLeast"/>
      <w:ind w:left="851" w:hanging="284"/>
    </w:pPr>
    <w:rPr>
      <w:rFonts w:ascii="Times New Roman" w:hAnsi="Times New Roman"/>
      <w:kern w:val="0"/>
      <w:sz w:val="20"/>
      <w:szCs w:val="24"/>
      <w:lang w:eastAsia="en-US"/>
    </w:rPr>
  </w:style>
  <w:style w:type="character" w:customStyle="1" w:styleId="BodyTextChar">
    <w:name w:val="Body Text Char"/>
    <w:aliases w:val="bt Char,AvtalBrödtext Char, ändrad Char,ändrad Char"/>
    <w:link w:val="BodyText"/>
    <w:rsid w:val="008878C6"/>
    <w:rPr>
      <w:rFonts w:ascii="Times New Roman" w:hAnsi="Times New Roman"/>
      <w:szCs w:val="24"/>
      <w:lang w:eastAsia="en-US"/>
    </w:rPr>
  </w:style>
  <w:style w:type="character" w:customStyle="1" w:styleId="Heading2Char">
    <w:name w:val="Heading 2 Char"/>
    <w:link w:val="Heading2"/>
    <w:uiPriority w:val="9"/>
    <w:rsid w:val="00BC2CAE"/>
    <w:rPr>
      <w:rFonts w:ascii="Arial" w:eastAsia="MS Gothic" w:hAnsi="Arial" w:cs="Times New Roman"/>
      <w:kern w:val="2"/>
      <w:sz w:val="21"/>
      <w:szCs w:val="22"/>
    </w:rPr>
  </w:style>
  <w:style w:type="character" w:customStyle="1" w:styleId="Heading3Char">
    <w:name w:val="Heading 3 Char"/>
    <w:link w:val="Heading3"/>
    <w:uiPriority w:val="9"/>
    <w:rsid w:val="00BC2CAE"/>
    <w:rPr>
      <w:rFonts w:ascii="Arial" w:eastAsia="MS Gothic" w:hAnsi="Arial" w:cs="Times New Roman"/>
      <w:kern w:val="2"/>
      <w:sz w:val="21"/>
      <w:szCs w:val="22"/>
    </w:rPr>
  </w:style>
  <w:style w:type="numbering" w:customStyle="1" w:styleId="1">
    <w:name w:val="スタイル1"/>
    <w:uiPriority w:val="99"/>
    <w:rsid w:val="00BC2CAE"/>
    <w:pPr>
      <w:numPr>
        <w:numId w:val="2"/>
      </w:numPr>
    </w:pPr>
  </w:style>
  <w:style w:type="numbering" w:customStyle="1" w:styleId="2">
    <w:name w:val="スタイル2"/>
    <w:uiPriority w:val="99"/>
    <w:rsid w:val="00BC2CAE"/>
    <w:pPr>
      <w:numPr>
        <w:numId w:val="3"/>
      </w:numPr>
    </w:pPr>
  </w:style>
  <w:style w:type="paragraph" w:customStyle="1" w:styleId="proposal">
    <w:name w:val="proposal"/>
    <w:basedOn w:val="Normal"/>
    <w:link w:val="proposal0"/>
    <w:qFormat/>
    <w:rsid w:val="00F23993"/>
    <w:pPr>
      <w:tabs>
        <w:tab w:val="left" w:pos="1276"/>
      </w:tabs>
      <w:ind w:left="1265" w:hangingChars="600" w:hanging="1265"/>
    </w:pPr>
    <w:rPr>
      <w:b/>
      <w:i/>
    </w:rPr>
  </w:style>
  <w:style w:type="paragraph" w:customStyle="1" w:styleId="sub-title">
    <w:name w:val="sub-title"/>
    <w:basedOn w:val="Normal"/>
    <w:link w:val="sub-title0"/>
    <w:qFormat/>
    <w:rsid w:val="00DA08D5"/>
    <w:pPr>
      <w:spacing w:beforeLines="50"/>
    </w:pPr>
    <w:rPr>
      <w:b/>
      <w:sz w:val="22"/>
      <w:u w:val="single"/>
    </w:rPr>
  </w:style>
  <w:style w:type="character" w:customStyle="1" w:styleId="proposal0">
    <w:name w:val="proposal (文字)"/>
    <w:link w:val="proposal"/>
    <w:rsid w:val="00F23993"/>
    <w:rPr>
      <w:b/>
      <w:i/>
      <w:kern w:val="2"/>
      <w:sz w:val="21"/>
      <w:szCs w:val="22"/>
      <w:lang w:val="en-GB"/>
    </w:rPr>
  </w:style>
  <w:style w:type="table" w:styleId="TableGrid">
    <w:name w:val="Table Grid"/>
    <w:basedOn w:val="TableNormal"/>
    <w:uiPriority w:val="59"/>
    <w:rsid w:val="0078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0">
    <w:name w:val="sub-title (文字)"/>
    <w:link w:val="sub-title"/>
    <w:rsid w:val="00DA08D5"/>
    <w:rPr>
      <w:b/>
      <w:kern w:val="2"/>
      <w:sz w:val="22"/>
      <w:szCs w:val="22"/>
      <w:u w:val="single"/>
      <w:lang w:val="en-GB"/>
    </w:rPr>
  </w:style>
  <w:style w:type="paragraph" w:customStyle="1" w:styleId="a">
    <w:name w:val="テキスト"/>
    <w:basedOn w:val="Normal"/>
    <w:link w:val="a0"/>
    <w:qFormat/>
    <w:rsid w:val="00DA08D5"/>
    <w:pPr>
      <w:ind w:firstLineChars="100" w:firstLine="210"/>
    </w:pPr>
  </w:style>
  <w:style w:type="paragraph" w:styleId="BalloonText">
    <w:name w:val="Balloon Text"/>
    <w:basedOn w:val="Normal"/>
    <w:link w:val="BalloonTextChar"/>
    <w:uiPriority w:val="99"/>
    <w:semiHidden/>
    <w:unhideWhenUsed/>
    <w:rsid w:val="000402E7"/>
    <w:pPr>
      <w:spacing w:line="240" w:lineRule="auto"/>
    </w:pPr>
    <w:rPr>
      <w:rFonts w:ascii="Arial" w:eastAsia="MS Gothic" w:hAnsi="Arial"/>
      <w:sz w:val="18"/>
      <w:szCs w:val="18"/>
    </w:rPr>
  </w:style>
  <w:style w:type="character" w:customStyle="1" w:styleId="a0">
    <w:name w:val="テキスト (文字)"/>
    <w:link w:val="a"/>
    <w:rsid w:val="00DA08D5"/>
    <w:rPr>
      <w:kern w:val="2"/>
      <w:sz w:val="21"/>
      <w:szCs w:val="22"/>
      <w:lang w:val="en-GB"/>
    </w:rPr>
  </w:style>
  <w:style w:type="character" w:customStyle="1" w:styleId="BalloonTextChar">
    <w:name w:val="Balloon Text Char"/>
    <w:link w:val="BalloonText"/>
    <w:uiPriority w:val="99"/>
    <w:semiHidden/>
    <w:rsid w:val="000402E7"/>
    <w:rPr>
      <w:rFonts w:ascii="Arial" w:eastAsia="MS Gothic" w:hAnsi="Arial" w:cs="Times New Roman"/>
      <w:kern w:val="2"/>
      <w:sz w:val="18"/>
      <w:szCs w:val="18"/>
      <w:lang w:val="en-GB"/>
    </w:rPr>
  </w:style>
  <w:style w:type="paragraph" w:styleId="Footer">
    <w:name w:val="footer"/>
    <w:basedOn w:val="Normal"/>
    <w:link w:val="FooterChar"/>
    <w:uiPriority w:val="99"/>
    <w:unhideWhenUsed/>
    <w:rsid w:val="00441F0E"/>
    <w:pPr>
      <w:tabs>
        <w:tab w:val="center" w:pos="4252"/>
        <w:tab w:val="right" w:pos="8504"/>
      </w:tabs>
      <w:snapToGrid w:val="0"/>
    </w:pPr>
  </w:style>
  <w:style w:type="character" w:customStyle="1" w:styleId="FooterChar">
    <w:name w:val="Footer Char"/>
    <w:link w:val="Footer"/>
    <w:uiPriority w:val="99"/>
    <w:rsid w:val="00441F0E"/>
    <w:rPr>
      <w:kern w:val="2"/>
      <w:sz w:val="21"/>
      <w:szCs w:val="22"/>
      <w:lang w:val="en-GB"/>
    </w:rPr>
  </w:style>
  <w:style w:type="paragraph" w:customStyle="1" w:styleId="References">
    <w:name w:val="References"/>
    <w:basedOn w:val="Normal"/>
    <w:rsid w:val="00FF51DC"/>
    <w:pPr>
      <w:widowControl/>
      <w:numPr>
        <w:numId w:val="5"/>
      </w:numPr>
      <w:autoSpaceDE w:val="0"/>
      <w:autoSpaceDN w:val="0"/>
      <w:snapToGrid w:val="0"/>
      <w:spacing w:afterLines="0" w:line="240" w:lineRule="auto"/>
    </w:pPr>
    <w:rPr>
      <w:rFonts w:ascii="Times New Roman" w:eastAsia="SimSun" w:hAnsi="Times New Roman"/>
      <w:kern w:val="0"/>
      <w:sz w:val="20"/>
      <w:szCs w:val="16"/>
      <w:lang w:val="en-US" w:eastAsia="en-US"/>
    </w:rPr>
  </w:style>
  <w:style w:type="character" w:styleId="CommentReference">
    <w:name w:val="annotation reference"/>
    <w:uiPriority w:val="99"/>
    <w:semiHidden/>
    <w:unhideWhenUsed/>
    <w:rsid w:val="002A7491"/>
    <w:rPr>
      <w:sz w:val="16"/>
      <w:szCs w:val="16"/>
    </w:rPr>
  </w:style>
  <w:style w:type="paragraph" w:styleId="CommentText">
    <w:name w:val="annotation text"/>
    <w:basedOn w:val="Normal"/>
    <w:link w:val="CommentTextChar"/>
    <w:uiPriority w:val="99"/>
    <w:semiHidden/>
    <w:unhideWhenUsed/>
    <w:rsid w:val="002A7491"/>
    <w:rPr>
      <w:sz w:val="20"/>
      <w:szCs w:val="20"/>
    </w:rPr>
  </w:style>
  <w:style w:type="character" w:customStyle="1" w:styleId="CommentTextChar">
    <w:name w:val="Comment Text Char"/>
    <w:link w:val="CommentText"/>
    <w:uiPriority w:val="99"/>
    <w:semiHidden/>
    <w:rsid w:val="002A7491"/>
    <w:rPr>
      <w:kern w:val="2"/>
    </w:rPr>
  </w:style>
  <w:style w:type="paragraph" w:styleId="CommentSubject">
    <w:name w:val="annotation subject"/>
    <w:basedOn w:val="CommentText"/>
    <w:next w:val="CommentText"/>
    <w:link w:val="CommentSubjectChar"/>
    <w:uiPriority w:val="99"/>
    <w:semiHidden/>
    <w:unhideWhenUsed/>
    <w:rsid w:val="002A7491"/>
    <w:rPr>
      <w:b/>
      <w:bCs/>
    </w:rPr>
  </w:style>
  <w:style w:type="character" w:customStyle="1" w:styleId="CommentSubjectChar">
    <w:name w:val="Comment Subject Char"/>
    <w:link w:val="CommentSubject"/>
    <w:uiPriority w:val="99"/>
    <w:semiHidden/>
    <w:rsid w:val="002A7491"/>
    <w:rPr>
      <w:b/>
      <w:bCs/>
      <w:kern w:val="2"/>
    </w:rPr>
  </w:style>
  <w:style w:type="table" w:styleId="LightList-Accent1">
    <w:name w:val="Light List Accent 1"/>
    <w:basedOn w:val="TableNormal"/>
    <w:uiPriority w:val="61"/>
    <w:rsid w:val="004726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aption">
    <w:name w:val="caption"/>
    <w:basedOn w:val="Normal"/>
    <w:next w:val="Normal"/>
    <w:uiPriority w:val="35"/>
    <w:unhideWhenUsed/>
    <w:qFormat/>
    <w:rsid w:val="001A3675"/>
    <w:pPr>
      <w:spacing w:after="200" w:line="240" w:lineRule="auto"/>
    </w:pPr>
    <w:rPr>
      <w:i/>
      <w:iCs/>
      <w:color w:val="1F497D" w:themeColor="text2"/>
      <w:sz w:val="18"/>
      <w:szCs w:val="18"/>
    </w:rPr>
  </w:style>
  <w:style w:type="paragraph" w:styleId="Revision">
    <w:name w:val="Revision"/>
    <w:hidden/>
    <w:uiPriority w:val="99"/>
    <w:semiHidden/>
    <w:rsid w:val="00B72530"/>
    <w:rPr>
      <w:kern w:val="2"/>
      <w:sz w:val="21"/>
      <w:szCs w:val="22"/>
      <w:lang w:val="en-GB"/>
    </w:rPr>
  </w:style>
  <w:style w:type="paragraph" w:styleId="ListParagraph">
    <w:name w:val="List Paragraph"/>
    <w:basedOn w:val="Normal"/>
    <w:uiPriority w:val="34"/>
    <w:qFormat/>
    <w:rsid w:val="00A54F02"/>
    <w:pPr>
      <w:ind w:leftChars="400" w:left="840"/>
    </w:pPr>
  </w:style>
  <w:style w:type="paragraph" w:styleId="NoSpacing">
    <w:name w:val="No Spacing"/>
    <w:uiPriority w:val="1"/>
    <w:qFormat/>
    <w:rsid w:val="00FE53DF"/>
    <w:pPr>
      <w:widowControl w:val="0"/>
      <w:spacing w:afterLines="50"/>
      <w:jc w:val="both"/>
    </w:pPr>
    <w:rPr>
      <w:kern w:val="2"/>
      <w:sz w:val="21"/>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478">
      <w:bodyDiv w:val="1"/>
      <w:marLeft w:val="0"/>
      <w:marRight w:val="0"/>
      <w:marTop w:val="0"/>
      <w:marBottom w:val="0"/>
      <w:divBdr>
        <w:top w:val="none" w:sz="0" w:space="0" w:color="auto"/>
        <w:left w:val="none" w:sz="0" w:space="0" w:color="auto"/>
        <w:bottom w:val="none" w:sz="0" w:space="0" w:color="auto"/>
        <w:right w:val="none" w:sz="0" w:space="0" w:color="auto"/>
      </w:divBdr>
    </w:div>
    <w:div w:id="320814894">
      <w:bodyDiv w:val="1"/>
      <w:marLeft w:val="0"/>
      <w:marRight w:val="0"/>
      <w:marTop w:val="0"/>
      <w:marBottom w:val="0"/>
      <w:divBdr>
        <w:top w:val="none" w:sz="0" w:space="0" w:color="auto"/>
        <w:left w:val="none" w:sz="0" w:space="0" w:color="auto"/>
        <w:bottom w:val="none" w:sz="0" w:space="0" w:color="auto"/>
        <w:right w:val="none" w:sz="0" w:space="0" w:color="auto"/>
      </w:divBdr>
    </w:div>
    <w:div w:id="357975067">
      <w:bodyDiv w:val="1"/>
      <w:marLeft w:val="0"/>
      <w:marRight w:val="0"/>
      <w:marTop w:val="0"/>
      <w:marBottom w:val="0"/>
      <w:divBdr>
        <w:top w:val="none" w:sz="0" w:space="0" w:color="auto"/>
        <w:left w:val="none" w:sz="0" w:space="0" w:color="auto"/>
        <w:bottom w:val="none" w:sz="0" w:space="0" w:color="auto"/>
        <w:right w:val="none" w:sz="0" w:space="0" w:color="auto"/>
      </w:divBdr>
    </w:div>
    <w:div w:id="408843269">
      <w:bodyDiv w:val="1"/>
      <w:marLeft w:val="0"/>
      <w:marRight w:val="0"/>
      <w:marTop w:val="0"/>
      <w:marBottom w:val="0"/>
      <w:divBdr>
        <w:top w:val="none" w:sz="0" w:space="0" w:color="auto"/>
        <w:left w:val="none" w:sz="0" w:space="0" w:color="auto"/>
        <w:bottom w:val="none" w:sz="0" w:space="0" w:color="auto"/>
        <w:right w:val="none" w:sz="0" w:space="0" w:color="auto"/>
      </w:divBdr>
    </w:div>
    <w:div w:id="475606796">
      <w:bodyDiv w:val="1"/>
      <w:marLeft w:val="0"/>
      <w:marRight w:val="0"/>
      <w:marTop w:val="0"/>
      <w:marBottom w:val="0"/>
      <w:divBdr>
        <w:top w:val="none" w:sz="0" w:space="0" w:color="auto"/>
        <w:left w:val="none" w:sz="0" w:space="0" w:color="auto"/>
        <w:bottom w:val="none" w:sz="0" w:space="0" w:color="auto"/>
        <w:right w:val="none" w:sz="0" w:space="0" w:color="auto"/>
      </w:divBdr>
    </w:div>
    <w:div w:id="665321636">
      <w:bodyDiv w:val="1"/>
      <w:marLeft w:val="0"/>
      <w:marRight w:val="0"/>
      <w:marTop w:val="0"/>
      <w:marBottom w:val="0"/>
      <w:divBdr>
        <w:top w:val="none" w:sz="0" w:space="0" w:color="auto"/>
        <w:left w:val="none" w:sz="0" w:space="0" w:color="auto"/>
        <w:bottom w:val="none" w:sz="0" w:space="0" w:color="auto"/>
        <w:right w:val="none" w:sz="0" w:space="0" w:color="auto"/>
      </w:divBdr>
      <w:divsChild>
        <w:div w:id="406657922">
          <w:marLeft w:val="432"/>
          <w:marRight w:val="0"/>
          <w:marTop w:val="82"/>
          <w:marBottom w:val="0"/>
          <w:divBdr>
            <w:top w:val="none" w:sz="0" w:space="0" w:color="auto"/>
            <w:left w:val="none" w:sz="0" w:space="0" w:color="auto"/>
            <w:bottom w:val="none" w:sz="0" w:space="0" w:color="auto"/>
            <w:right w:val="none" w:sz="0" w:space="0" w:color="auto"/>
          </w:divBdr>
        </w:div>
        <w:div w:id="1664968272">
          <w:marLeft w:val="850"/>
          <w:marRight w:val="0"/>
          <w:marTop w:val="82"/>
          <w:marBottom w:val="0"/>
          <w:divBdr>
            <w:top w:val="none" w:sz="0" w:space="0" w:color="auto"/>
            <w:left w:val="none" w:sz="0" w:space="0" w:color="auto"/>
            <w:bottom w:val="none" w:sz="0" w:space="0" w:color="auto"/>
            <w:right w:val="none" w:sz="0" w:space="0" w:color="auto"/>
          </w:divBdr>
        </w:div>
        <w:div w:id="1137531777">
          <w:marLeft w:val="1267"/>
          <w:marRight w:val="0"/>
          <w:marTop w:val="82"/>
          <w:marBottom w:val="0"/>
          <w:divBdr>
            <w:top w:val="none" w:sz="0" w:space="0" w:color="auto"/>
            <w:left w:val="none" w:sz="0" w:space="0" w:color="auto"/>
            <w:bottom w:val="none" w:sz="0" w:space="0" w:color="auto"/>
            <w:right w:val="none" w:sz="0" w:space="0" w:color="auto"/>
          </w:divBdr>
        </w:div>
        <w:div w:id="1342901543">
          <w:marLeft w:val="432"/>
          <w:marRight w:val="0"/>
          <w:marTop w:val="82"/>
          <w:marBottom w:val="0"/>
          <w:divBdr>
            <w:top w:val="none" w:sz="0" w:space="0" w:color="auto"/>
            <w:left w:val="none" w:sz="0" w:space="0" w:color="auto"/>
            <w:bottom w:val="none" w:sz="0" w:space="0" w:color="auto"/>
            <w:right w:val="none" w:sz="0" w:space="0" w:color="auto"/>
          </w:divBdr>
        </w:div>
        <w:div w:id="1677464521">
          <w:marLeft w:val="850"/>
          <w:marRight w:val="0"/>
          <w:marTop w:val="82"/>
          <w:marBottom w:val="0"/>
          <w:divBdr>
            <w:top w:val="none" w:sz="0" w:space="0" w:color="auto"/>
            <w:left w:val="none" w:sz="0" w:space="0" w:color="auto"/>
            <w:bottom w:val="none" w:sz="0" w:space="0" w:color="auto"/>
            <w:right w:val="none" w:sz="0" w:space="0" w:color="auto"/>
          </w:divBdr>
        </w:div>
        <w:div w:id="135684984">
          <w:marLeft w:val="1267"/>
          <w:marRight w:val="0"/>
          <w:marTop w:val="82"/>
          <w:marBottom w:val="0"/>
          <w:divBdr>
            <w:top w:val="none" w:sz="0" w:space="0" w:color="auto"/>
            <w:left w:val="none" w:sz="0" w:space="0" w:color="auto"/>
            <w:bottom w:val="none" w:sz="0" w:space="0" w:color="auto"/>
            <w:right w:val="none" w:sz="0" w:space="0" w:color="auto"/>
          </w:divBdr>
        </w:div>
        <w:div w:id="603421855">
          <w:marLeft w:val="1267"/>
          <w:marRight w:val="0"/>
          <w:marTop w:val="82"/>
          <w:marBottom w:val="0"/>
          <w:divBdr>
            <w:top w:val="none" w:sz="0" w:space="0" w:color="auto"/>
            <w:left w:val="none" w:sz="0" w:space="0" w:color="auto"/>
            <w:bottom w:val="none" w:sz="0" w:space="0" w:color="auto"/>
            <w:right w:val="none" w:sz="0" w:space="0" w:color="auto"/>
          </w:divBdr>
        </w:div>
        <w:div w:id="733357110">
          <w:marLeft w:val="1267"/>
          <w:marRight w:val="0"/>
          <w:marTop w:val="86"/>
          <w:marBottom w:val="0"/>
          <w:divBdr>
            <w:top w:val="none" w:sz="0" w:space="0" w:color="auto"/>
            <w:left w:val="none" w:sz="0" w:space="0" w:color="auto"/>
            <w:bottom w:val="none" w:sz="0" w:space="0" w:color="auto"/>
            <w:right w:val="none" w:sz="0" w:space="0" w:color="auto"/>
          </w:divBdr>
        </w:div>
        <w:div w:id="1913463604">
          <w:marLeft w:val="432"/>
          <w:marRight w:val="0"/>
          <w:marTop w:val="82"/>
          <w:marBottom w:val="0"/>
          <w:divBdr>
            <w:top w:val="none" w:sz="0" w:space="0" w:color="auto"/>
            <w:left w:val="none" w:sz="0" w:space="0" w:color="auto"/>
            <w:bottom w:val="none" w:sz="0" w:space="0" w:color="auto"/>
            <w:right w:val="none" w:sz="0" w:space="0" w:color="auto"/>
          </w:divBdr>
        </w:div>
        <w:div w:id="1560091194">
          <w:marLeft w:val="850"/>
          <w:marRight w:val="0"/>
          <w:marTop w:val="82"/>
          <w:marBottom w:val="0"/>
          <w:divBdr>
            <w:top w:val="none" w:sz="0" w:space="0" w:color="auto"/>
            <w:left w:val="none" w:sz="0" w:space="0" w:color="auto"/>
            <w:bottom w:val="none" w:sz="0" w:space="0" w:color="auto"/>
            <w:right w:val="none" w:sz="0" w:space="0" w:color="auto"/>
          </w:divBdr>
        </w:div>
        <w:div w:id="1376193909">
          <w:marLeft w:val="1267"/>
          <w:marRight w:val="0"/>
          <w:marTop w:val="82"/>
          <w:marBottom w:val="0"/>
          <w:divBdr>
            <w:top w:val="none" w:sz="0" w:space="0" w:color="auto"/>
            <w:left w:val="none" w:sz="0" w:space="0" w:color="auto"/>
            <w:bottom w:val="none" w:sz="0" w:space="0" w:color="auto"/>
            <w:right w:val="none" w:sz="0" w:space="0" w:color="auto"/>
          </w:divBdr>
        </w:div>
        <w:div w:id="794297175">
          <w:marLeft w:val="1267"/>
          <w:marRight w:val="0"/>
          <w:marTop w:val="82"/>
          <w:marBottom w:val="0"/>
          <w:divBdr>
            <w:top w:val="none" w:sz="0" w:space="0" w:color="auto"/>
            <w:left w:val="none" w:sz="0" w:space="0" w:color="auto"/>
            <w:bottom w:val="none" w:sz="0" w:space="0" w:color="auto"/>
            <w:right w:val="none" w:sz="0" w:space="0" w:color="auto"/>
          </w:divBdr>
        </w:div>
      </w:divsChild>
    </w:div>
    <w:div w:id="935481512">
      <w:bodyDiv w:val="1"/>
      <w:marLeft w:val="0"/>
      <w:marRight w:val="0"/>
      <w:marTop w:val="0"/>
      <w:marBottom w:val="0"/>
      <w:divBdr>
        <w:top w:val="none" w:sz="0" w:space="0" w:color="auto"/>
        <w:left w:val="none" w:sz="0" w:space="0" w:color="auto"/>
        <w:bottom w:val="none" w:sz="0" w:space="0" w:color="auto"/>
        <w:right w:val="none" w:sz="0" w:space="0" w:color="auto"/>
      </w:divBdr>
    </w:div>
    <w:div w:id="1096024815">
      <w:bodyDiv w:val="1"/>
      <w:marLeft w:val="0"/>
      <w:marRight w:val="0"/>
      <w:marTop w:val="0"/>
      <w:marBottom w:val="0"/>
      <w:divBdr>
        <w:top w:val="none" w:sz="0" w:space="0" w:color="auto"/>
        <w:left w:val="none" w:sz="0" w:space="0" w:color="auto"/>
        <w:bottom w:val="none" w:sz="0" w:space="0" w:color="auto"/>
        <w:right w:val="none" w:sz="0" w:space="0" w:color="auto"/>
      </w:divBdr>
    </w:div>
    <w:div w:id="1243182811">
      <w:bodyDiv w:val="1"/>
      <w:marLeft w:val="0"/>
      <w:marRight w:val="0"/>
      <w:marTop w:val="0"/>
      <w:marBottom w:val="0"/>
      <w:divBdr>
        <w:top w:val="none" w:sz="0" w:space="0" w:color="auto"/>
        <w:left w:val="none" w:sz="0" w:space="0" w:color="auto"/>
        <w:bottom w:val="none" w:sz="0" w:space="0" w:color="auto"/>
        <w:right w:val="none" w:sz="0" w:space="0" w:color="auto"/>
      </w:divBdr>
    </w:div>
    <w:div w:id="1497189648">
      <w:bodyDiv w:val="1"/>
      <w:marLeft w:val="0"/>
      <w:marRight w:val="0"/>
      <w:marTop w:val="0"/>
      <w:marBottom w:val="0"/>
      <w:divBdr>
        <w:top w:val="none" w:sz="0" w:space="0" w:color="auto"/>
        <w:left w:val="none" w:sz="0" w:space="0" w:color="auto"/>
        <w:bottom w:val="none" w:sz="0" w:space="0" w:color="auto"/>
        <w:right w:val="none" w:sz="0" w:space="0" w:color="auto"/>
      </w:divBdr>
    </w:div>
    <w:div w:id="16508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7D082-6184-4D32-9056-1369E5749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564</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ソニー株式会社</Company>
  <LinksUpToDate>false</LinksUpToDate>
  <CharactersWithSpaces>3778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Ljung, Rickard</dc:creator>
  <cp:lastModifiedBy>Ljung, Rickard</cp:lastModifiedBy>
  <cp:revision>4</cp:revision>
  <dcterms:created xsi:type="dcterms:W3CDTF">2017-08-09T05:39:00Z</dcterms:created>
  <dcterms:modified xsi:type="dcterms:W3CDTF">2017-08-11T07:49:00Z</dcterms:modified>
</cp:coreProperties>
</file>